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1627D">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华文中宋" w:hAnsi="华文中宋" w:eastAsia="华文中宋" w:cs="华文中宋"/>
          <w:b w:val="0"/>
          <w:bCs w:val="0"/>
          <w:color w:val="000000"/>
          <w:spacing w:val="-6"/>
          <w:kern w:val="0"/>
          <w:sz w:val="44"/>
          <w:szCs w:val="44"/>
        </w:rPr>
      </w:pPr>
      <w:r>
        <w:rPr>
          <w:rFonts w:hint="eastAsia" w:ascii="仿宋_GB2312" w:hAnsi="仿宋_GB2312" w:eastAsia="仿宋_GB2312" w:cs="仿宋_GB2312"/>
          <w:color w:val="000000"/>
          <w:sz w:val="32"/>
          <w:szCs w:val="32"/>
          <w:lang w:val="en-US" w:eastAsia="zh-CN"/>
        </w:rPr>
        <w:t>附件1：</w:t>
      </w:r>
    </w:p>
    <w:p w14:paraId="5FD7A2C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华文中宋" w:hAnsi="华文中宋" w:eastAsia="华文中宋" w:cs="华文中宋"/>
          <w:b w:val="0"/>
          <w:bCs w:val="0"/>
          <w:color w:val="000000"/>
          <w:spacing w:val="-6"/>
          <w:kern w:val="0"/>
          <w:sz w:val="36"/>
          <w:szCs w:val="36"/>
        </w:rPr>
        <w:t>20</w:t>
      </w:r>
      <w:r>
        <w:rPr>
          <w:rFonts w:hint="eastAsia" w:ascii="华文中宋" w:hAnsi="华文中宋" w:eastAsia="华文中宋" w:cs="华文中宋"/>
          <w:b w:val="0"/>
          <w:bCs w:val="0"/>
          <w:color w:val="000000"/>
          <w:spacing w:val="-6"/>
          <w:kern w:val="0"/>
          <w:sz w:val="36"/>
          <w:szCs w:val="36"/>
          <w:lang w:val="en-US" w:eastAsia="zh-CN"/>
        </w:rPr>
        <w:t>25</w:t>
      </w:r>
      <w:r>
        <w:rPr>
          <w:rFonts w:hint="eastAsia" w:ascii="华文中宋" w:hAnsi="华文中宋" w:eastAsia="华文中宋" w:cs="华文中宋"/>
          <w:b w:val="0"/>
          <w:bCs w:val="0"/>
          <w:color w:val="000000"/>
          <w:spacing w:val="-6"/>
          <w:kern w:val="0"/>
          <w:sz w:val="36"/>
          <w:szCs w:val="36"/>
        </w:rPr>
        <w:t>年</w:t>
      </w:r>
      <w:r>
        <w:rPr>
          <w:rFonts w:hint="eastAsia" w:ascii="华文中宋" w:hAnsi="华文中宋" w:eastAsia="华文中宋" w:cs="华文中宋"/>
          <w:b w:val="0"/>
          <w:bCs w:val="0"/>
          <w:color w:val="000000"/>
          <w:spacing w:val="-6"/>
          <w:kern w:val="0"/>
          <w:sz w:val="36"/>
          <w:szCs w:val="36"/>
          <w:lang w:eastAsia="zh-CN"/>
        </w:rPr>
        <w:t>度</w:t>
      </w:r>
      <w:r>
        <w:rPr>
          <w:rFonts w:hint="eastAsia" w:ascii="华文中宋" w:hAnsi="华文中宋" w:eastAsia="华文中宋" w:cs="华文中宋"/>
          <w:color w:val="000000"/>
          <w:spacing w:val="-6"/>
          <w:sz w:val="36"/>
          <w:szCs w:val="36"/>
          <w:lang w:val="en-US" w:eastAsia="zh-CN"/>
        </w:rPr>
        <w:t>湖北师范大学学生思想政治工作项目</w:t>
      </w:r>
      <w:r>
        <w:rPr>
          <w:rFonts w:hint="eastAsia" w:ascii="华文中宋" w:hAnsi="华文中宋" w:eastAsia="华文中宋" w:cs="华文中宋"/>
          <w:color w:val="000000"/>
          <w:sz w:val="36"/>
          <w:szCs w:val="36"/>
          <w:lang w:val="en-US" w:eastAsia="zh-CN"/>
        </w:rPr>
        <w:t>选题指南</w:t>
      </w:r>
    </w:p>
    <w:p w14:paraId="77DC750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40" w:firstLineChars="200"/>
        <w:textAlignment w:val="auto"/>
        <w:rPr>
          <w:rFonts w:hint="eastAsia" w:ascii="仿宋_GB2312" w:hAnsi="仿宋_GB2312" w:eastAsia="仿宋_GB2312" w:cs="仿宋_GB2312"/>
          <w:w w:val="90"/>
          <w:sz w:val="30"/>
          <w:szCs w:val="30"/>
          <w:lang w:val="en-US" w:eastAsia="zh-CN"/>
        </w:rPr>
      </w:pPr>
      <w:r>
        <w:rPr>
          <w:rFonts w:hint="eastAsia" w:ascii="仿宋_GB2312" w:hAnsi="仿宋_GB2312" w:eastAsia="仿宋_GB2312" w:cs="仿宋_GB2312"/>
          <w:w w:val="90"/>
          <w:sz w:val="30"/>
          <w:szCs w:val="30"/>
          <w:lang w:val="en-US" w:eastAsia="zh-CN"/>
        </w:rPr>
        <w:t>学好用好习近平新时代中国特色社会主义思想的世界观与方法论研究</w:t>
      </w:r>
    </w:p>
    <w:p w14:paraId="5C687FC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习近平文化思想引领高校文化育人实践路径研究</w:t>
      </w:r>
    </w:p>
    <w:p w14:paraId="4D0ACE7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推进</w:t>
      </w:r>
      <w:r>
        <w:rPr>
          <w:rFonts w:hint="eastAsia" w:ascii="仿宋_GB2312" w:hAnsi="仿宋_GB2312" w:eastAsia="仿宋_GB2312" w:cs="仿宋_GB2312"/>
          <w:sz w:val="30"/>
          <w:szCs w:val="30"/>
          <w:lang w:val="en-US" w:eastAsia="zh-CN"/>
        </w:rPr>
        <w:t>大中小学思想政治教育一体化建设</w:t>
      </w:r>
      <w:r>
        <w:rPr>
          <w:rFonts w:hint="eastAsia" w:ascii="仿宋_GB2312" w:hAnsi="仿宋_GB2312" w:cs="仿宋_GB2312"/>
          <w:sz w:val="30"/>
          <w:szCs w:val="30"/>
          <w:lang w:val="en-US" w:eastAsia="zh-CN"/>
        </w:rPr>
        <w:t>研究</w:t>
      </w:r>
    </w:p>
    <w:p w14:paraId="4FB53CC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AI新技术发展与应用对高校思想政治工作的影响研究</w:t>
      </w:r>
    </w:p>
    <w:p w14:paraId="35A7671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铸牢中华民族共同体意识融入大学生思想政治教育路径研究</w:t>
      </w:r>
    </w:p>
    <w:p w14:paraId="4D0F46C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新时代高校国家安全教育有效策略研究</w:t>
      </w:r>
    </w:p>
    <w:p w14:paraId="00E0B34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培养大学生良好学习习惯的实践路径研究</w:t>
      </w:r>
    </w:p>
    <w:p w14:paraId="10B2F14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高校院系营造浓厚学风氛围的实践路径研究</w:t>
      </w:r>
    </w:p>
    <w:p w14:paraId="42C2332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cs="仿宋_GB2312"/>
          <w:sz w:val="30"/>
          <w:szCs w:val="30"/>
          <w:lang w:val="en-US" w:eastAsia="zh-CN"/>
        </w:rPr>
      </w:pPr>
      <w:r>
        <w:rPr>
          <w:rFonts w:hint="eastAsia" w:ascii="仿宋_GB2312" w:hAnsi="仿宋_GB2312" w:eastAsia="仿宋_GB2312" w:cs="仿宋_GB2312"/>
          <w:sz w:val="30"/>
          <w:szCs w:val="30"/>
          <w:lang w:val="en-US" w:eastAsia="zh-CN"/>
        </w:rPr>
        <w:t>数字化背景下高校学生管理创新研究</w:t>
      </w:r>
    </w:p>
    <w:p w14:paraId="34AF18B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高校学生突发事件应对机制研究</w:t>
      </w:r>
    </w:p>
    <w:p w14:paraId="7363284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大中小心理健康教育一体化建设研究</w:t>
      </w:r>
    </w:p>
    <w:p w14:paraId="311C2B9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大学生积极心理品质培育路径研究</w:t>
      </w:r>
    </w:p>
    <w:p w14:paraId="2BD97BA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高校院系二级心理辅导站</w:t>
      </w:r>
      <w:r>
        <w:rPr>
          <w:rFonts w:hint="eastAsia" w:ascii="仿宋_GB2312" w:hAnsi="仿宋_GB2312" w:cs="仿宋_GB2312"/>
          <w:sz w:val="30"/>
          <w:szCs w:val="30"/>
          <w:lang w:val="en-US" w:eastAsia="zh-CN"/>
        </w:rPr>
        <w:t>发挥心理育人功能</w:t>
      </w:r>
      <w:r>
        <w:rPr>
          <w:rFonts w:hint="eastAsia" w:ascii="仿宋_GB2312" w:hAnsi="仿宋_GB2312" w:eastAsia="仿宋_GB2312" w:cs="仿宋_GB2312"/>
          <w:sz w:val="30"/>
          <w:szCs w:val="30"/>
          <w:lang w:val="en-US" w:eastAsia="zh-CN"/>
        </w:rPr>
        <w:t>的</w:t>
      </w:r>
      <w:r>
        <w:rPr>
          <w:rFonts w:hint="eastAsia" w:ascii="仿宋_GB2312" w:hAnsi="仿宋_GB2312" w:cs="仿宋_GB2312"/>
          <w:sz w:val="30"/>
          <w:szCs w:val="30"/>
          <w:lang w:val="en-US" w:eastAsia="zh-CN"/>
        </w:rPr>
        <w:t>实践</w:t>
      </w:r>
      <w:r>
        <w:rPr>
          <w:rFonts w:hint="eastAsia" w:ascii="仿宋_GB2312" w:hAnsi="仿宋_GB2312" w:eastAsia="仿宋_GB2312" w:cs="仿宋_GB2312"/>
          <w:sz w:val="30"/>
          <w:szCs w:val="30"/>
          <w:lang w:val="en-US" w:eastAsia="zh-CN"/>
        </w:rPr>
        <w:t>研究</w:t>
      </w:r>
    </w:p>
    <w:p w14:paraId="4245B1A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76" w:firstLineChars="200"/>
        <w:textAlignment w:val="auto"/>
        <w:rPr>
          <w:rFonts w:hint="eastAsia" w:ascii="仿宋_GB2312" w:hAnsi="仿宋_GB2312" w:eastAsia="仿宋_GB2312" w:cs="仿宋_GB2312"/>
          <w:spacing w:val="-6"/>
          <w:sz w:val="30"/>
          <w:szCs w:val="30"/>
          <w:lang w:val="en-US" w:eastAsia="zh-CN"/>
        </w:rPr>
      </w:pPr>
      <w:r>
        <w:rPr>
          <w:rFonts w:hint="eastAsia" w:ascii="仿宋_GB2312" w:hAnsi="仿宋_GB2312" w:eastAsia="仿宋_GB2312" w:cs="仿宋_GB2312"/>
          <w:spacing w:val="-6"/>
          <w:sz w:val="30"/>
          <w:szCs w:val="30"/>
          <w:lang w:val="en-US" w:eastAsia="zh-CN"/>
        </w:rPr>
        <w:t>辅导员在心理危机处置过程中</w:t>
      </w:r>
      <w:r>
        <w:rPr>
          <w:rFonts w:hint="eastAsia" w:ascii="仿宋_GB2312" w:hAnsi="仿宋_GB2312" w:cs="仿宋_GB2312"/>
          <w:spacing w:val="-6"/>
          <w:sz w:val="30"/>
          <w:szCs w:val="30"/>
          <w:lang w:val="en-US" w:eastAsia="zh-CN"/>
        </w:rPr>
        <w:t>的</w:t>
      </w:r>
      <w:r>
        <w:rPr>
          <w:rFonts w:hint="eastAsia" w:ascii="仿宋_GB2312" w:hAnsi="仿宋_GB2312" w:eastAsia="仿宋_GB2312" w:cs="仿宋_GB2312"/>
          <w:spacing w:val="-6"/>
          <w:sz w:val="30"/>
          <w:szCs w:val="30"/>
          <w:lang w:val="en-US" w:eastAsia="zh-CN"/>
        </w:rPr>
        <w:t>角色定位与功能发挥</w:t>
      </w:r>
      <w:r>
        <w:rPr>
          <w:rFonts w:hint="eastAsia" w:ascii="仿宋_GB2312" w:hAnsi="仿宋_GB2312" w:cs="仿宋_GB2312"/>
          <w:spacing w:val="-6"/>
          <w:sz w:val="30"/>
          <w:szCs w:val="30"/>
          <w:lang w:val="en-US" w:eastAsia="zh-CN"/>
        </w:rPr>
        <w:t>研究</w:t>
      </w:r>
    </w:p>
    <w:p w14:paraId="33C1B44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高校</w:t>
      </w:r>
      <w:r>
        <w:rPr>
          <w:rFonts w:hint="eastAsia" w:ascii="仿宋_GB2312" w:hAnsi="仿宋_GB2312" w:cs="仿宋_GB2312"/>
          <w:sz w:val="30"/>
          <w:szCs w:val="30"/>
          <w:lang w:val="en-US" w:eastAsia="zh-CN"/>
        </w:rPr>
        <w:t>学生干部</w:t>
      </w:r>
      <w:r>
        <w:rPr>
          <w:rFonts w:hint="eastAsia" w:ascii="仿宋_GB2312" w:hAnsi="仿宋_GB2312" w:eastAsia="仿宋_GB2312" w:cs="仿宋_GB2312"/>
          <w:sz w:val="30"/>
          <w:szCs w:val="30"/>
          <w:lang w:val="en-US" w:eastAsia="zh-CN"/>
        </w:rPr>
        <w:t>队伍建设机制</w:t>
      </w:r>
      <w:r>
        <w:rPr>
          <w:rFonts w:hint="eastAsia" w:ascii="仿宋_GB2312" w:hAnsi="仿宋_GB2312" w:cs="仿宋_GB2312"/>
          <w:sz w:val="30"/>
          <w:szCs w:val="30"/>
          <w:lang w:val="en-US" w:eastAsia="zh-CN"/>
        </w:rPr>
        <w:t>研究</w:t>
      </w:r>
    </w:p>
    <w:p w14:paraId="2BD22B3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国防教育融入高校学生思想政治教育的策略研究</w:t>
      </w:r>
    </w:p>
    <w:p w14:paraId="4536140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cs="仿宋_GB2312"/>
          <w:sz w:val="30"/>
          <w:szCs w:val="30"/>
          <w:lang w:val="en-US" w:eastAsia="zh-CN"/>
        </w:rPr>
      </w:pPr>
      <w:r>
        <w:rPr>
          <w:rFonts w:hint="eastAsia" w:ascii="仿宋_GB2312" w:hAnsi="仿宋_GB2312" w:eastAsia="仿宋_GB2312" w:cs="仿宋_GB2312"/>
          <w:sz w:val="30"/>
          <w:szCs w:val="30"/>
          <w:lang w:val="en-US" w:eastAsia="zh-CN"/>
        </w:rPr>
        <w:t>新时代高校征兵工作对策</w:t>
      </w:r>
      <w:r>
        <w:rPr>
          <w:rFonts w:hint="eastAsia" w:ascii="仿宋_GB2312" w:hAnsi="仿宋_GB2312" w:cs="仿宋_GB2312"/>
          <w:sz w:val="30"/>
          <w:szCs w:val="30"/>
          <w:lang w:val="en-US" w:eastAsia="zh-CN"/>
        </w:rPr>
        <w:t>研究</w:t>
      </w:r>
    </w:p>
    <w:p w14:paraId="03B7D6A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用好寝室长队伍建强高校思想政治教育工作主阵地</w:t>
      </w:r>
      <w:r>
        <w:rPr>
          <w:rFonts w:hint="eastAsia" w:ascii="仿宋_GB2312" w:hAnsi="仿宋_GB2312" w:cs="仿宋_GB2312"/>
          <w:sz w:val="30"/>
          <w:szCs w:val="30"/>
          <w:lang w:val="en-US" w:eastAsia="zh-CN"/>
        </w:rPr>
        <w:t>研究</w:t>
      </w:r>
    </w:p>
    <w:p w14:paraId="7A4D46D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新时代高校民族团结进步创建工作的实践路径</w:t>
      </w:r>
      <w:r>
        <w:rPr>
          <w:rFonts w:hint="eastAsia" w:ascii="仿宋_GB2312" w:hAnsi="仿宋_GB2312" w:cs="仿宋_GB2312"/>
          <w:sz w:val="30"/>
          <w:szCs w:val="30"/>
          <w:lang w:val="en-US" w:eastAsia="zh-CN"/>
        </w:rPr>
        <w:t>研究</w:t>
      </w:r>
    </w:p>
    <w:p w14:paraId="54BB93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40" w:firstLineChars="200"/>
        <w:textAlignment w:val="auto"/>
        <w:rPr>
          <w:rFonts w:hint="eastAsia" w:ascii="仿宋_GB2312" w:hAnsi="仿宋_GB2312" w:cs="仿宋_GB2312"/>
          <w:w w:val="90"/>
          <w:sz w:val="30"/>
          <w:szCs w:val="30"/>
          <w:lang w:val="en-US" w:eastAsia="zh-CN"/>
        </w:rPr>
      </w:pPr>
      <w:r>
        <w:rPr>
          <w:rFonts w:hint="eastAsia" w:ascii="仿宋_GB2312" w:hAnsi="仿宋_GB2312" w:cs="仿宋_GB2312"/>
          <w:w w:val="90"/>
          <w:sz w:val="30"/>
          <w:szCs w:val="30"/>
          <w:lang w:val="en-US" w:eastAsia="zh-CN"/>
        </w:rPr>
        <w:t>“一站式”学生社区综合管理模式建设高质量发展实现路径研究</w:t>
      </w:r>
    </w:p>
    <w:p w14:paraId="3EED8DD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新时代高校辅导员核心素养研究</w:t>
      </w:r>
    </w:p>
    <w:p w14:paraId="4113879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cs="仿宋_GB2312"/>
          <w:sz w:val="30"/>
          <w:szCs w:val="30"/>
          <w:lang w:val="en-US" w:eastAsia="zh-CN"/>
        </w:rPr>
      </w:pPr>
      <w:r>
        <w:rPr>
          <w:rFonts w:hint="eastAsia" w:ascii="仿宋_GB2312" w:hAnsi="仿宋_GB2312" w:cs="仿宋_GB2312"/>
          <w:sz w:val="30"/>
          <w:szCs w:val="30"/>
          <w:lang w:val="en-US" w:eastAsia="zh-CN"/>
        </w:rPr>
        <w:t>大数据赋能高校辅导员成长与发展机制研究</w:t>
      </w:r>
      <w:bookmarkStart w:id="0" w:name="_GoBack"/>
      <w:bookmarkEnd w:id="0"/>
    </w:p>
    <w:p w14:paraId="79CF82F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cs="仿宋_GB2312"/>
          <w:sz w:val="30"/>
          <w:szCs w:val="30"/>
          <w:lang w:val="en-US" w:eastAsia="zh-CN"/>
        </w:rPr>
      </w:pPr>
      <w:r>
        <w:rPr>
          <w:rFonts w:hint="eastAsia" w:ascii="仿宋_GB2312" w:hAnsi="仿宋_GB2312" w:cs="仿宋_GB2312"/>
          <w:sz w:val="30"/>
          <w:szCs w:val="30"/>
          <w:lang w:val="en-US" w:eastAsia="zh-CN"/>
        </w:rPr>
        <w:t>网络意识形态阵地创新管理研究</w:t>
      </w:r>
    </w:p>
    <w:p w14:paraId="7AECDA7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cs="仿宋_GB2312"/>
          <w:sz w:val="30"/>
          <w:szCs w:val="30"/>
          <w:lang w:val="en-US" w:eastAsia="zh-CN"/>
        </w:rPr>
      </w:pPr>
      <w:r>
        <w:rPr>
          <w:rFonts w:hint="eastAsia" w:ascii="仿宋_GB2312" w:hAnsi="仿宋_GB2312" w:eastAsia="仿宋_GB2312" w:cs="仿宋_GB2312"/>
          <w:sz w:val="30"/>
          <w:szCs w:val="30"/>
          <w:lang w:val="en-US" w:eastAsia="zh-CN"/>
        </w:rPr>
        <w:t>高校学生新媒体矩阵立体化宣传机制构建研究</w:t>
      </w:r>
    </w:p>
    <w:p w14:paraId="7FD5238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青年大学生网络社交圈层化特点与引导策略研究</w:t>
      </w:r>
    </w:p>
    <w:p w14:paraId="7658188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整合资源构建高校实践育人共同体研究</w:t>
      </w:r>
    </w:p>
    <w:p w14:paraId="33014DF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“五育并举”背景下高校学生社团建设管理研究</w:t>
      </w:r>
    </w:p>
    <w:p w14:paraId="271DB76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以文化人视域下高校校园文化创新发展研究</w:t>
      </w:r>
    </w:p>
    <w:p w14:paraId="0554377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高校青年大学生骨干培养研究</w:t>
      </w:r>
    </w:p>
    <w:p w14:paraId="0A8BD23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高校学生组织育人的路径和机制创新研究</w:t>
      </w:r>
    </w:p>
    <w:p w14:paraId="32103CB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基于高质量充分就业的大学生就业能力提升研究</w:t>
      </w:r>
    </w:p>
    <w:p w14:paraId="2E58120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高校-社会协同培育大学生创新创业能力机制研究</w:t>
      </w:r>
    </w:p>
    <w:p w14:paraId="2098ACA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大学生就业特点、困难及对策研究</w:t>
      </w:r>
    </w:p>
    <w:p w14:paraId="52066AE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高校职业生涯发展咨询工作室建设研究</w:t>
      </w:r>
    </w:p>
    <w:p w14:paraId="564FBA1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40" w:firstLineChars="200"/>
        <w:textAlignment w:val="auto"/>
        <w:rPr>
          <w:rFonts w:hint="eastAsia" w:ascii="仿宋_GB2312" w:hAnsi="仿宋_GB2312" w:cs="仿宋_GB2312"/>
          <w:w w:val="90"/>
          <w:sz w:val="30"/>
          <w:szCs w:val="30"/>
          <w:lang w:val="en-US" w:eastAsia="zh-CN"/>
        </w:rPr>
      </w:pPr>
      <w:r>
        <w:rPr>
          <w:rFonts w:hint="eastAsia" w:ascii="仿宋_GB2312" w:hAnsi="仿宋_GB2312" w:cs="仿宋_GB2312"/>
          <w:w w:val="90"/>
          <w:sz w:val="30"/>
          <w:szCs w:val="30"/>
          <w:lang w:val="en-US" w:eastAsia="zh-CN"/>
        </w:rPr>
        <w:t>高考改革背景下省属高校“招生-培养-就业”联动提升生源质量研究</w:t>
      </w:r>
    </w:p>
    <w:p w14:paraId="4915FE1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cs="仿宋_GB2312"/>
          <w:sz w:val="30"/>
          <w:szCs w:val="30"/>
          <w:lang w:val="en-US" w:eastAsia="zh-CN"/>
        </w:rPr>
      </w:pPr>
      <w:r>
        <w:rPr>
          <w:rFonts w:hint="eastAsia" w:ascii="仿宋_GB2312" w:hAnsi="仿宋_GB2312" w:cs="仿宋_GB2312"/>
          <w:sz w:val="30"/>
          <w:szCs w:val="30"/>
          <w:lang w:val="en-US" w:eastAsia="zh-CN"/>
        </w:rPr>
        <w:t>高校职业生涯发展与就业指导课程标准建设研究</w:t>
      </w:r>
    </w:p>
    <w:p w14:paraId="096AA1F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cs="仿宋_GB2312"/>
          <w:sz w:val="30"/>
          <w:szCs w:val="30"/>
          <w:lang w:val="en-US" w:eastAsia="zh-CN"/>
        </w:rPr>
      </w:pPr>
      <w:r>
        <w:rPr>
          <w:rFonts w:hint="default" w:ascii="仿宋_GB2312" w:hAnsi="仿宋_GB2312" w:cs="仿宋_GB2312"/>
          <w:sz w:val="30"/>
          <w:szCs w:val="30"/>
          <w:lang w:val="en-US" w:eastAsia="zh-CN"/>
        </w:rPr>
        <w:t>AI对话机器人在生涯规划咨询中的应用与优化研究</w:t>
      </w:r>
    </w:p>
    <w:p w14:paraId="2F9E3F0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cs="仿宋_GB2312"/>
          <w:sz w:val="30"/>
          <w:szCs w:val="30"/>
          <w:lang w:val="en-US" w:eastAsia="zh-CN"/>
        </w:rPr>
      </w:pPr>
      <w:r>
        <w:rPr>
          <w:rFonts w:hint="default" w:ascii="仿宋_GB2312" w:hAnsi="仿宋_GB2312" w:cs="仿宋_GB2312"/>
          <w:sz w:val="30"/>
          <w:szCs w:val="30"/>
          <w:lang w:val="en-US" w:eastAsia="zh-CN"/>
        </w:rPr>
        <w:t>基于校友资源的大学生生涯教育与就业指导融合模式研究</w:t>
      </w:r>
    </w:p>
    <w:p w14:paraId="0D29650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cs="仿宋_GB2312"/>
          <w:sz w:val="30"/>
          <w:szCs w:val="30"/>
          <w:lang w:val="en-US" w:eastAsia="zh-CN"/>
        </w:rPr>
      </w:pPr>
    </w:p>
    <w:sectPr>
      <w:pgSz w:w="11906" w:h="16838"/>
      <w:pgMar w:top="1440" w:right="1440" w:bottom="144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A05C5"/>
    <w:multiLevelType w:val="singleLevel"/>
    <w:tmpl w:val="5C7A05C5"/>
    <w:lvl w:ilvl="0" w:tentative="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NGMxMjAxYjQyMzBlNzE0NGVkNWUzYTQ0Mjg3M2IifQ=="/>
  </w:docVars>
  <w:rsids>
    <w:rsidRoot w:val="709F58A0"/>
    <w:rsid w:val="00945403"/>
    <w:rsid w:val="04404D27"/>
    <w:rsid w:val="04A2513C"/>
    <w:rsid w:val="06577474"/>
    <w:rsid w:val="0727079E"/>
    <w:rsid w:val="081D6677"/>
    <w:rsid w:val="086D2EE6"/>
    <w:rsid w:val="08C87576"/>
    <w:rsid w:val="08FF3F01"/>
    <w:rsid w:val="094758C6"/>
    <w:rsid w:val="09C74C7E"/>
    <w:rsid w:val="0A2D3298"/>
    <w:rsid w:val="0B904506"/>
    <w:rsid w:val="0E19557F"/>
    <w:rsid w:val="0EA04C4D"/>
    <w:rsid w:val="107E469F"/>
    <w:rsid w:val="114333A1"/>
    <w:rsid w:val="11C7433C"/>
    <w:rsid w:val="13A42F5B"/>
    <w:rsid w:val="14E804E7"/>
    <w:rsid w:val="15805396"/>
    <w:rsid w:val="15BE553B"/>
    <w:rsid w:val="17101054"/>
    <w:rsid w:val="19864B4B"/>
    <w:rsid w:val="19C957CB"/>
    <w:rsid w:val="1BD77D4D"/>
    <w:rsid w:val="1D7F5BDD"/>
    <w:rsid w:val="1DAB5C33"/>
    <w:rsid w:val="210C2317"/>
    <w:rsid w:val="21636DAC"/>
    <w:rsid w:val="274D6485"/>
    <w:rsid w:val="279D1605"/>
    <w:rsid w:val="28173165"/>
    <w:rsid w:val="28E35D3F"/>
    <w:rsid w:val="294A57BC"/>
    <w:rsid w:val="2B744A61"/>
    <w:rsid w:val="2DEE19ED"/>
    <w:rsid w:val="2F3529E7"/>
    <w:rsid w:val="3032405E"/>
    <w:rsid w:val="31964168"/>
    <w:rsid w:val="31B357DB"/>
    <w:rsid w:val="31B655BD"/>
    <w:rsid w:val="34103577"/>
    <w:rsid w:val="34A642E1"/>
    <w:rsid w:val="35C14DAA"/>
    <w:rsid w:val="36735F09"/>
    <w:rsid w:val="38047B69"/>
    <w:rsid w:val="38267400"/>
    <w:rsid w:val="385759E0"/>
    <w:rsid w:val="38A32CA8"/>
    <w:rsid w:val="3A627897"/>
    <w:rsid w:val="3A956CA9"/>
    <w:rsid w:val="3AC84000"/>
    <w:rsid w:val="3AF569D2"/>
    <w:rsid w:val="3B93728B"/>
    <w:rsid w:val="3C8345B3"/>
    <w:rsid w:val="3E1249E2"/>
    <w:rsid w:val="3F2932B0"/>
    <w:rsid w:val="3F9578E2"/>
    <w:rsid w:val="40311C5E"/>
    <w:rsid w:val="41033CE4"/>
    <w:rsid w:val="415E5AC4"/>
    <w:rsid w:val="41980AAB"/>
    <w:rsid w:val="43B42FC4"/>
    <w:rsid w:val="46347560"/>
    <w:rsid w:val="469B2D5C"/>
    <w:rsid w:val="491C7983"/>
    <w:rsid w:val="49666DC3"/>
    <w:rsid w:val="4AAF2318"/>
    <w:rsid w:val="4B05176D"/>
    <w:rsid w:val="4C070814"/>
    <w:rsid w:val="4CC20C88"/>
    <w:rsid w:val="4D8C39CA"/>
    <w:rsid w:val="4D9E15BB"/>
    <w:rsid w:val="50961074"/>
    <w:rsid w:val="510D2307"/>
    <w:rsid w:val="520F0C30"/>
    <w:rsid w:val="52FC08F1"/>
    <w:rsid w:val="551C150B"/>
    <w:rsid w:val="56CC38C2"/>
    <w:rsid w:val="59956A62"/>
    <w:rsid w:val="59E3002D"/>
    <w:rsid w:val="5A4626EB"/>
    <w:rsid w:val="5C8E1E48"/>
    <w:rsid w:val="5F514295"/>
    <w:rsid w:val="612E478C"/>
    <w:rsid w:val="6147440B"/>
    <w:rsid w:val="618E081D"/>
    <w:rsid w:val="63D506D7"/>
    <w:rsid w:val="65BA1CB8"/>
    <w:rsid w:val="69C97320"/>
    <w:rsid w:val="69DD483F"/>
    <w:rsid w:val="6A1D1DA5"/>
    <w:rsid w:val="6AC74B33"/>
    <w:rsid w:val="6B3A3BEA"/>
    <w:rsid w:val="6B4269D4"/>
    <w:rsid w:val="6B58231B"/>
    <w:rsid w:val="6B6320BC"/>
    <w:rsid w:val="6D4176C0"/>
    <w:rsid w:val="6EB258B4"/>
    <w:rsid w:val="6EC943E8"/>
    <w:rsid w:val="6F535A4F"/>
    <w:rsid w:val="707D1DA0"/>
    <w:rsid w:val="70996CE2"/>
    <w:rsid w:val="709F58A0"/>
    <w:rsid w:val="71390ECE"/>
    <w:rsid w:val="73FC398D"/>
    <w:rsid w:val="75F0436D"/>
    <w:rsid w:val="774D60D6"/>
    <w:rsid w:val="77AD2721"/>
    <w:rsid w:val="78EB0696"/>
    <w:rsid w:val="7BC95724"/>
    <w:rsid w:val="7EB95163"/>
    <w:rsid w:val="7FAE7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0"/>
    <w:autoRedefine/>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6"/>
    <w:autoRedefine/>
    <w:qFormat/>
    <w:uiPriority w:val="0"/>
    <w:pPr>
      <w:spacing w:beforeAutospacing="0" w:afterAutospacing="0" w:line="240" w:lineRule="auto"/>
      <w:ind w:firstLine="0" w:firstLineChars="0"/>
      <w:jc w:val="center"/>
      <w:outlineLvl w:val="0"/>
    </w:pPr>
    <w:rPr>
      <w:rFonts w:hint="eastAsia" w:ascii="宋体" w:hAnsi="宋体" w:eastAsia="华文中宋" w:cs="宋体"/>
      <w:bCs/>
      <w:color w:val="000000" w:themeColor="text1"/>
      <w:kern w:val="44"/>
      <w:sz w:val="44"/>
      <w:szCs w:val="48"/>
      <w:lang w:bidi="ar"/>
      <w14:textFill>
        <w14:solidFill>
          <w14:schemeClr w14:val="tx1"/>
        </w14:solidFill>
      </w14:textFill>
    </w:rPr>
  </w:style>
  <w:style w:type="paragraph" w:styleId="3">
    <w:name w:val="heading 2"/>
    <w:basedOn w:val="1"/>
    <w:next w:val="1"/>
    <w:link w:val="28"/>
    <w:autoRedefine/>
    <w:semiHidden/>
    <w:unhideWhenUsed/>
    <w:qFormat/>
    <w:uiPriority w:val="0"/>
    <w:pPr>
      <w:keepNext/>
      <w:keepLines/>
      <w:snapToGrid/>
      <w:spacing w:beforeLines="0" w:beforeAutospacing="0" w:afterLines="0" w:afterAutospacing="0" w:line="560" w:lineRule="exact"/>
      <w:ind w:firstLine="480" w:firstLineChars="200"/>
      <w:jc w:val="left"/>
      <w:outlineLvl w:val="1"/>
    </w:pPr>
    <w:rPr>
      <w:rFonts w:ascii="Arial" w:hAnsi="Arial" w:eastAsia="黑体" w:cs="Times New Roman"/>
    </w:rPr>
  </w:style>
  <w:style w:type="paragraph" w:styleId="4">
    <w:name w:val="heading 3"/>
    <w:basedOn w:val="1"/>
    <w:next w:val="1"/>
    <w:link w:val="31"/>
    <w:autoRedefine/>
    <w:semiHidden/>
    <w:unhideWhenUsed/>
    <w:qFormat/>
    <w:uiPriority w:val="0"/>
    <w:pPr>
      <w:keepNext/>
      <w:keepLines/>
      <w:snapToGrid/>
      <w:spacing w:beforeAutospacing="0" w:afterLines="0" w:afterAutospacing="0" w:line="560" w:lineRule="exact"/>
      <w:ind w:firstLine="480" w:firstLineChars="200"/>
      <w:jc w:val="left"/>
      <w:outlineLvl w:val="2"/>
    </w:pPr>
    <w:rPr>
      <w:rFonts w:eastAsia="楷体_GB2312" w:cs="Times New Roman"/>
      <w:b/>
    </w:rPr>
  </w:style>
  <w:style w:type="paragraph" w:styleId="5">
    <w:name w:val="heading 4"/>
    <w:basedOn w:val="1"/>
    <w:next w:val="1"/>
    <w:autoRedefine/>
    <w:semiHidden/>
    <w:unhideWhenUsed/>
    <w:qFormat/>
    <w:uiPriority w:val="0"/>
    <w:pPr>
      <w:keepNext/>
      <w:keepLines/>
      <w:snapToGrid w:val="0"/>
      <w:spacing w:beforeLines="0" w:beforeAutospacing="0" w:afterLines="0" w:afterAutospacing="0" w:line="240" w:lineRule="auto"/>
      <w:ind w:firstLine="0" w:firstLineChars="0"/>
      <w:jc w:val="center"/>
      <w:outlineLvl w:val="1"/>
    </w:pPr>
    <w:rPr>
      <w:rFonts w:ascii="Arial" w:hAnsi="Arial" w:eastAsia="华文中宋"/>
      <w:sz w:val="4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toa heading"/>
    <w:basedOn w:val="1"/>
    <w:next w:val="1"/>
    <w:autoRedefine/>
    <w:qFormat/>
    <w:uiPriority w:val="0"/>
    <w:pPr>
      <w:spacing w:before="120" w:beforeLines="0" w:beforeAutospacing="0"/>
    </w:pPr>
    <w:rPr>
      <w:rFonts w:ascii="Arial" w:hAnsi="Arial"/>
      <w:sz w:val="24"/>
    </w:rPr>
  </w:style>
  <w:style w:type="paragraph" w:styleId="7">
    <w:name w:val="Body Text"/>
    <w:basedOn w:val="1"/>
    <w:next w:val="8"/>
    <w:autoRedefine/>
    <w:qFormat/>
    <w:uiPriority w:val="0"/>
    <w:pPr>
      <w:snapToGrid w:val="0"/>
    </w:pPr>
    <w:rPr>
      <w:rFonts w:ascii="Times New Roman" w:hAnsi="Times New Roman" w:eastAsia="仿宋" w:cs="Times New Roman"/>
      <w:sz w:val="30"/>
    </w:rPr>
  </w:style>
  <w:style w:type="paragraph" w:styleId="8">
    <w:name w:val="Body Text First Indent"/>
    <w:basedOn w:val="7"/>
    <w:next w:val="9"/>
    <w:autoRedefine/>
    <w:qFormat/>
    <w:uiPriority w:val="0"/>
    <w:pPr>
      <w:spacing w:after="0"/>
      <w:ind w:firstLine="420" w:firstLineChars="100"/>
    </w:pPr>
    <w:rPr>
      <w:rFonts w:ascii="Calibri" w:hAnsi="Calibri"/>
    </w:rPr>
  </w:style>
  <w:style w:type="paragraph" w:styleId="9">
    <w:name w:val="Plain Text"/>
    <w:basedOn w:val="1"/>
    <w:autoRedefine/>
    <w:qFormat/>
    <w:uiPriority w:val="0"/>
    <w:rPr>
      <w:rFonts w:ascii="宋体" w:hAnsi="Courier New"/>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4">
    <w:name w:val="Strong"/>
    <w:basedOn w:val="13"/>
    <w:autoRedefine/>
    <w:qFormat/>
    <w:uiPriority w:val="0"/>
  </w:style>
  <w:style w:type="character" w:styleId="15">
    <w:name w:val="FollowedHyperlink"/>
    <w:basedOn w:val="13"/>
    <w:autoRedefine/>
    <w:qFormat/>
    <w:uiPriority w:val="0"/>
    <w:rPr>
      <w:color w:val="333333"/>
      <w:u w:val="none"/>
    </w:rPr>
  </w:style>
  <w:style w:type="character" w:styleId="16">
    <w:name w:val="Emphasis"/>
    <w:basedOn w:val="13"/>
    <w:autoRedefine/>
    <w:qFormat/>
    <w:uiPriority w:val="0"/>
  </w:style>
  <w:style w:type="character" w:styleId="17">
    <w:name w:val="HTML Definition"/>
    <w:basedOn w:val="13"/>
    <w:autoRedefine/>
    <w:qFormat/>
    <w:uiPriority w:val="0"/>
  </w:style>
  <w:style w:type="character" w:styleId="18">
    <w:name w:val="HTML Variable"/>
    <w:basedOn w:val="13"/>
    <w:autoRedefine/>
    <w:qFormat/>
    <w:uiPriority w:val="0"/>
  </w:style>
  <w:style w:type="character" w:styleId="19">
    <w:name w:val="Hyperlink"/>
    <w:basedOn w:val="13"/>
    <w:autoRedefine/>
    <w:qFormat/>
    <w:uiPriority w:val="0"/>
    <w:rPr>
      <w:color w:val="333333"/>
      <w:u w:val="none"/>
    </w:rPr>
  </w:style>
  <w:style w:type="character" w:styleId="20">
    <w:name w:val="HTML Code"/>
    <w:basedOn w:val="13"/>
    <w:autoRedefine/>
    <w:qFormat/>
    <w:uiPriority w:val="0"/>
    <w:rPr>
      <w:rFonts w:ascii="Consolas" w:hAnsi="Consolas" w:eastAsia="Consolas" w:cs="Consolas"/>
      <w:color w:val="C7254E"/>
      <w:sz w:val="21"/>
      <w:szCs w:val="21"/>
      <w:shd w:val="clear" w:fill="F9F2F4"/>
    </w:rPr>
  </w:style>
  <w:style w:type="character" w:styleId="21">
    <w:name w:val="HTML Cite"/>
    <w:basedOn w:val="13"/>
    <w:autoRedefine/>
    <w:qFormat/>
    <w:uiPriority w:val="0"/>
  </w:style>
  <w:style w:type="character" w:styleId="22">
    <w:name w:val="HTML Keyboard"/>
    <w:basedOn w:val="13"/>
    <w:autoRedefine/>
    <w:qFormat/>
    <w:uiPriority w:val="0"/>
    <w:rPr>
      <w:rFonts w:hint="default" w:ascii="Consolas" w:hAnsi="Consolas" w:eastAsia="Consolas" w:cs="Consolas"/>
      <w:color w:val="FFFFFF"/>
      <w:sz w:val="21"/>
      <w:szCs w:val="21"/>
      <w:shd w:val="clear" w:fill="333333"/>
    </w:rPr>
  </w:style>
  <w:style w:type="character" w:styleId="23">
    <w:name w:val="HTML Sample"/>
    <w:basedOn w:val="13"/>
    <w:autoRedefine/>
    <w:qFormat/>
    <w:uiPriority w:val="0"/>
    <w:rPr>
      <w:rFonts w:hint="default" w:ascii="Consolas" w:hAnsi="Consolas" w:eastAsia="Consolas" w:cs="Consolas"/>
      <w:sz w:val="21"/>
      <w:szCs w:val="21"/>
    </w:rPr>
  </w:style>
  <w:style w:type="paragraph" w:customStyle="1" w:styleId="24">
    <w:name w:val="样式1"/>
    <w:basedOn w:val="1"/>
    <w:autoRedefine/>
    <w:qFormat/>
    <w:uiPriority w:val="0"/>
    <w:pPr>
      <w:adjustRightInd/>
      <w:snapToGrid w:val="0"/>
      <w:spacing w:line="312" w:lineRule="auto"/>
      <w:ind w:firstLine="480" w:firstLineChars="200"/>
      <w:jc w:val="both"/>
    </w:pPr>
    <w:rPr>
      <w:rFonts w:ascii="Times New Roman" w:hAnsi="Times New Roman" w:eastAsia="仿宋" w:cs="Times New Roman"/>
      <w:sz w:val="30"/>
      <w:szCs w:val="32"/>
    </w:rPr>
  </w:style>
  <w:style w:type="paragraph" w:customStyle="1" w:styleId="25">
    <w:name w:val="栏目1"/>
    <w:basedOn w:val="1"/>
    <w:autoRedefine/>
    <w:qFormat/>
    <w:uiPriority w:val="0"/>
    <w:pPr>
      <w:adjustRightInd w:val="0"/>
      <w:snapToGrid w:val="0"/>
      <w:spacing w:line="560" w:lineRule="exact"/>
      <w:outlineLvl w:val="0"/>
    </w:pPr>
    <w:rPr>
      <w:rFonts w:ascii="Times New Roman" w:hAnsi="Times New Roman" w:eastAsia="方正小标宋简体" w:cs="Times New Roman"/>
      <w:color w:val="000000" w:themeColor="text1"/>
      <w:spacing w:val="16"/>
      <w:sz w:val="32"/>
      <w:szCs w:val="32"/>
      <w:shd w:val="clear" w:color="FFFFFF" w:fill="D9D9D9"/>
      <w14:textFill>
        <w14:solidFill>
          <w14:schemeClr w14:val="tx1"/>
        </w14:solidFill>
      </w14:textFill>
    </w:rPr>
  </w:style>
  <w:style w:type="character" w:customStyle="1" w:styleId="26">
    <w:name w:val="标题 1 Char"/>
    <w:link w:val="2"/>
    <w:autoRedefine/>
    <w:qFormat/>
    <w:uiPriority w:val="0"/>
    <w:rPr>
      <w:rFonts w:hint="eastAsia" w:ascii="宋体" w:hAnsi="宋体" w:eastAsia="华文中宋" w:cs="宋体"/>
      <w:bCs/>
      <w:kern w:val="44"/>
      <w:sz w:val="44"/>
      <w:szCs w:val="48"/>
      <w:lang w:bidi="ar"/>
    </w:rPr>
  </w:style>
  <w:style w:type="paragraph" w:customStyle="1" w:styleId="27">
    <w:name w:val="样式2"/>
    <w:basedOn w:val="1"/>
    <w:autoRedefine/>
    <w:qFormat/>
    <w:uiPriority w:val="0"/>
    <w:pPr>
      <w:spacing w:line="312" w:lineRule="auto"/>
      <w:ind w:firstLine="640" w:firstLineChars="200"/>
    </w:pPr>
    <w:rPr>
      <w:rFonts w:hint="eastAsia" w:ascii="仿宋_GB2312" w:hAnsi="仿宋_GB2312" w:eastAsia="仿宋" w:cs="仿宋_GB2312"/>
      <w:sz w:val="30"/>
      <w:szCs w:val="32"/>
    </w:rPr>
  </w:style>
  <w:style w:type="character" w:customStyle="1" w:styleId="28">
    <w:name w:val="标题 2 Char"/>
    <w:link w:val="3"/>
    <w:autoRedefine/>
    <w:qFormat/>
    <w:uiPriority w:val="0"/>
    <w:rPr>
      <w:rFonts w:ascii="Arial" w:hAnsi="Arial" w:eastAsia="黑体" w:cs="Times New Roman"/>
    </w:rPr>
  </w:style>
  <w:style w:type="paragraph" w:customStyle="1" w:styleId="29">
    <w:name w:val="样式3"/>
    <w:basedOn w:val="1"/>
    <w:autoRedefine/>
    <w:qFormat/>
    <w:uiPriority w:val="0"/>
    <w:pPr>
      <w:spacing w:before="50" w:beforeLines="50" w:line="240" w:lineRule="auto"/>
    </w:pPr>
    <w:rPr>
      <w:rFonts w:hint="eastAsia" w:ascii="楷体" w:hAnsi="楷体" w:eastAsia="楷体" w:cs="楷体"/>
      <w:color w:val="auto"/>
      <w:kern w:val="0"/>
      <w:sz w:val="21"/>
      <w:szCs w:val="21"/>
      <w:lang w:bidi="ar"/>
    </w:rPr>
  </w:style>
  <w:style w:type="character" w:customStyle="1" w:styleId="30">
    <w:name w:val="NormalCharacter"/>
    <w:link w:val="1"/>
    <w:autoRedefine/>
    <w:qFormat/>
    <w:uiPriority w:val="0"/>
    <w:rPr>
      <w:rFonts w:ascii="Times New Roman" w:hAnsi="Times New Roman" w:eastAsia="仿宋_GB2312" w:cs="Times New Roman"/>
      <w:kern w:val="2"/>
      <w:sz w:val="32"/>
      <w:lang w:val="en-US" w:eastAsia="zh-CN" w:bidi="ar-SA"/>
    </w:rPr>
  </w:style>
  <w:style w:type="character" w:customStyle="1" w:styleId="31">
    <w:name w:val="标题 3 Char"/>
    <w:link w:val="4"/>
    <w:autoRedefine/>
    <w:qFormat/>
    <w:uiPriority w:val="0"/>
    <w:rPr>
      <w:rFonts w:ascii="Times New Roman" w:hAnsi="Times New Roman" w:eastAsia="黑体" w:cs="Times New Roman"/>
    </w:rPr>
  </w:style>
  <w:style w:type="paragraph" w:customStyle="1" w:styleId="32">
    <w:name w:val="样式4"/>
    <w:basedOn w:val="1"/>
    <w:link w:val="33"/>
    <w:autoRedefine/>
    <w:qFormat/>
    <w:uiPriority w:val="0"/>
    <w:pPr>
      <w:adjustRightInd/>
      <w:snapToGrid/>
      <w:spacing w:line="560" w:lineRule="exact"/>
      <w:ind w:firstLine="480" w:firstLineChars="200"/>
      <w:jc w:val="both"/>
    </w:pPr>
    <w:rPr>
      <w:rFonts w:hint="eastAsia" w:ascii="Times New Roman" w:hAnsi="Times New Roman" w:eastAsia="仿宋_GB2312" w:cs="Times New Roman"/>
      <w:sz w:val="32"/>
    </w:rPr>
  </w:style>
  <w:style w:type="character" w:customStyle="1" w:styleId="33">
    <w:name w:val="样式4 Char"/>
    <w:link w:val="32"/>
    <w:autoRedefine/>
    <w:qFormat/>
    <w:uiPriority w:val="0"/>
    <w:rPr>
      <w:rFonts w:hint="eastAsia" w:ascii="Times New Roman" w:hAnsi="Times New Roman" w:eastAsia="仿宋_GB2312" w:cs="Times New Roman"/>
      <w:sz w:val="32"/>
    </w:rPr>
  </w:style>
  <w:style w:type="character" w:customStyle="1" w:styleId="34">
    <w:name w:val="on"/>
    <w:basedOn w:val="13"/>
    <w:autoRedefine/>
    <w:qFormat/>
    <w:uiPriority w:val="0"/>
    <w:rPr>
      <w:shd w:val="clear" w:fill="29ACF0"/>
    </w:rPr>
  </w:style>
  <w:style w:type="character" w:customStyle="1" w:styleId="35">
    <w:name w:val="tag"/>
    <w:basedOn w:val="13"/>
    <w:autoRedefine/>
    <w:qFormat/>
    <w:uiPriority w:val="0"/>
    <w:rPr>
      <w:color w:val="F5B33E"/>
    </w:rPr>
  </w:style>
  <w:style w:type="character" w:customStyle="1" w:styleId="36">
    <w:name w:val="editormd-tex"/>
    <w:basedOn w:val="13"/>
    <w:autoRedefine/>
    <w:qFormat/>
    <w:uiPriority w:val="0"/>
  </w:style>
  <w:style w:type="character" w:customStyle="1" w:styleId="37">
    <w:name w:val="editormd-tex1"/>
    <w:basedOn w:val="13"/>
    <w:autoRedefine/>
    <w:qFormat/>
    <w:uiPriority w:val="0"/>
  </w:style>
  <w:style w:type="character" w:customStyle="1" w:styleId="38">
    <w:name w:val="after3"/>
    <w:basedOn w:val="13"/>
    <w:autoRedefine/>
    <w:qFormat/>
    <w:uiPriority w:val="0"/>
    <w:rPr>
      <w:shd w:val="clear" w:fill="FFFFFF"/>
    </w:rPr>
  </w:style>
  <w:style w:type="character" w:customStyle="1" w:styleId="39">
    <w:name w:val="hover30"/>
    <w:basedOn w:val="13"/>
    <w:autoRedefine/>
    <w:qFormat/>
    <w:uiPriority w:val="0"/>
    <w:rPr>
      <w:color w:val="E34945"/>
    </w:rPr>
  </w:style>
  <w:style w:type="character" w:customStyle="1" w:styleId="40">
    <w:name w:val="red3"/>
    <w:basedOn w:val="13"/>
    <w:autoRedefine/>
    <w:qFormat/>
    <w:uiPriority w:val="0"/>
    <w:rPr>
      <w:b/>
      <w:bCs/>
    </w:rPr>
  </w:style>
  <w:style w:type="character" w:customStyle="1" w:styleId="41">
    <w:name w:val="name22"/>
    <w:basedOn w:val="13"/>
    <w:autoRedefine/>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796</Words>
  <Characters>801</Characters>
  <Lines>0</Lines>
  <Paragraphs>0</Paragraphs>
  <TotalTime>10</TotalTime>
  <ScaleCrop>false</ScaleCrop>
  <LinksUpToDate>false</LinksUpToDate>
  <CharactersWithSpaces>801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2024-03-13T08:57:00Z</dcterms:created>
  <dc:creator>41R</dc:creator>
  <cp:lastModifiedBy>小朱很哇塞</cp:lastModifiedBy>
  <cp:lastPrinted>2024-03-21T08:17:00Z</cp:lastPrinted>
  <dcterms:modified xsi:type="dcterms:W3CDTF">2025-04-25T06:42:00Z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442433B2139D49D4897BAC1C9DAB969F_13</vt:lpwstr>
  </property>
  <property fmtid="{D5CDD505-2E9C-101B-9397-08002B2CF9AE}" pid="4" name="KSOTemplateDocerSaveRecord">
    <vt:lpwstr>eyJoZGlkIjoiZTI3NWE1NWU3NmZhOWM5ZDhmY2YzNmI4Y2I3MzQxOTEiLCJ1c2VySWQiOiIyNjc2ODE5ODAifQ==</vt:lpwstr>
  </property>
</Properties>
</file>