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12" w:lineRule="auto"/>
        <w:ind w:left="0" w:leftChars="0" w:firstLine="0" w:firstLineChars="0"/>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华文中宋" w:cs="Times New Roman"/>
          <w:sz w:val="44"/>
          <w:szCs w:val="44"/>
        </w:rPr>
        <w:t>关于</w:t>
      </w:r>
      <w:r>
        <w:rPr>
          <w:rFonts w:hint="default" w:ascii="Times New Roman" w:hAnsi="Times New Roman" w:eastAsia="华文中宋" w:cs="Times New Roman"/>
          <w:sz w:val="44"/>
          <w:szCs w:val="44"/>
          <w:lang w:eastAsia="zh-CN"/>
        </w:rPr>
        <w:t>开展</w:t>
      </w:r>
      <w:r>
        <w:rPr>
          <w:rFonts w:hint="default" w:ascii="Times New Roman" w:hAnsi="Times New Roman" w:eastAsia="华文中宋" w:cs="Times New Roman"/>
          <w:sz w:val="44"/>
          <w:szCs w:val="44"/>
        </w:rPr>
        <w:t>湖北师范大学清廉班级示范建设项目</w:t>
      </w:r>
      <w:r>
        <w:rPr>
          <w:rFonts w:hint="default" w:ascii="Times New Roman" w:hAnsi="Times New Roman" w:eastAsia="华文中宋" w:cs="Times New Roman"/>
          <w:sz w:val="44"/>
          <w:szCs w:val="44"/>
          <w:lang w:eastAsia="zh-CN"/>
        </w:rPr>
        <w:t>申报工作</w:t>
      </w:r>
      <w:r>
        <w:rPr>
          <w:rFonts w:hint="default" w:ascii="Times New Roman" w:hAnsi="Times New Roman" w:eastAsia="华文中宋" w:cs="Times New Roman"/>
          <w:sz w:val="44"/>
          <w:szCs w:val="44"/>
        </w:rPr>
        <w:t>的通知</w:t>
      </w:r>
    </w:p>
    <w:p>
      <w:pPr>
        <w:pStyle w:val="2"/>
        <w:keepNext w:val="0"/>
        <w:keepLines w:val="0"/>
        <w:pageBreakBefore w:val="0"/>
        <w:widowControl w:val="0"/>
        <w:kinsoku/>
        <w:wordWrap/>
        <w:overflowPunct/>
        <w:topLinePunct w:val="0"/>
        <w:autoSpaceDE/>
        <w:autoSpaceDN/>
        <w:bidi w:val="0"/>
        <w:adjustRightInd/>
        <w:snapToGrid w:val="0"/>
        <w:spacing w:before="0" w:beforeLines="0" w:line="312" w:lineRule="auto"/>
        <w:ind w:left="0" w:leftChars="0" w:firstLine="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各学院、各班级：</w:t>
      </w:r>
    </w:p>
    <w:p>
      <w:pPr>
        <w:pStyle w:val="2"/>
        <w:keepNext w:val="0"/>
        <w:keepLines w:val="0"/>
        <w:pageBreakBefore w:val="0"/>
        <w:widowControl w:val="0"/>
        <w:kinsoku/>
        <w:wordWrap/>
        <w:overflowPunct/>
        <w:topLinePunct w:val="0"/>
        <w:autoSpaceDE/>
        <w:autoSpaceDN/>
        <w:bidi w:val="0"/>
        <w:adjustRightInd/>
        <w:snapToGrid w:val="0"/>
        <w:spacing w:before="0" w:beforeLines="0" w:line="312"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根据《关于推进清廉湖师建设的实施意见》《湖北师范大学清廉班级建设实施方案》等文件精神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为扎实推进清廉班级建设</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促进廉洁文化进班级、进头脑，充分发挥优秀班级的示范带动作用，决定面向全校开展清廉班级示范建设项目申报工作。现将有关事宜通知如下：</w:t>
      </w:r>
    </w:p>
    <w:p>
      <w:pPr>
        <w:keepNext w:val="0"/>
        <w:keepLines w:val="0"/>
        <w:pageBreakBefore w:val="0"/>
        <w:widowControl w:val="0"/>
        <w:kinsoku/>
        <w:wordWrap/>
        <w:overflowPunct/>
        <w:topLinePunct w:val="0"/>
        <w:autoSpaceDE/>
        <w:autoSpaceDN/>
        <w:bidi w:val="0"/>
        <w:snapToGrid w:val="0"/>
        <w:spacing w:line="312" w:lineRule="auto"/>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一、工作目标</w:t>
      </w:r>
    </w:p>
    <w:p>
      <w:pPr>
        <w:pStyle w:val="2"/>
        <w:keepNext w:val="0"/>
        <w:keepLines w:val="0"/>
        <w:pageBreakBefore w:val="0"/>
        <w:widowControl w:val="0"/>
        <w:kinsoku/>
        <w:wordWrap/>
        <w:overflowPunct/>
        <w:topLinePunct w:val="0"/>
        <w:autoSpaceDE/>
        <w:autoSpaceDN/>
        <w:bidi w:val="0"/>
        <w:snapToGrid w:val="0"/>
        <w:spacing w:before="0" w:beforeLines="0" w:line="312" w:lineRule="auto"/>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以“崇清尚廉”为主题，按照学校清廉湖师建设的总体部署，加强和改进学生思想政治教育，积极培育和践行社会主义核心价值观，推动实施“学风清新”工程。以党团与班级建设为抓手，强化立德树人、聚力学业支持、优化学生服务，以示范性清廉班级建设</w:t>
      </w:r>
      <w:r>
        <w:rPr>
          <w:rFonts w:hint="eastAsia" w:ascii="Times New Roman" w:hAnsi="Times New Roman" w:eastAsia="仿宋_GB2312" w:cs="Times New Roman"/>
          <w:kern w:val="2"/>
          <w:sz w:val="32"/>
          <w:szCs w:val="32"/>
          <w:lang w:val="en-US" w:eastAsia="zh-CN" w:bidi="ar-SA"/>
        </w:rPr>
        <w:t>引领</w:t>
      </w:r>
      <w:r>
        <w:rPr>
          <w:rFonts w:hint="default" w:ascii="Times New Roman" w:hAnsi="Times New Roman" w:eastAsia="仿宋_GB2312" w:cs="Times New Roman"/>
          <w:kern w:val="2"/>
          <w:sz w:val="32"/>
          <w:szCs w:val="32"/>
          <w:lang w:val="en-US" w:eastAsia="zh-CN" w:bidi="ar-SA"/>
        </w:rPr>
        <w:t>全校班级建设，使清廉理念入脑、入心、入行。</w:t>
      </w:r>
    </w:p>
    <w:p>
      <w:pPr>
        <w:pStyle w:val="2"/>
        <w:keepNext w:val="0"/>
        <w:keepLines w:val="0"/>
        <w:pageBreakBefore w:val="0"/>
        <w:widowControl w:val="0"/>
        <w:numPr>
          <w:ilvl w:val="0"/>
          <w:numId w:val="1"/>
        </w:numPr>
        <w:kinsoku/>
        <w:wordWrap/>
        <w:overflowPunct/>
        <w:topLinePunct w:val="0"/>
        <w:autoSpaceDE/>
        <w:autoSpaceDN/>
        <w:bidi w:val="0"/>
        <w:snapToGrid w:val="0"/>
        <w:spacing w:before="0" w:beforeLines="0" w:line="312" w:lineRule="auto"/>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申报对象及名额</w:t>
      </w:r>
    </w:p>
    <w:p>
      <w:pPr>
        <w:numPr>
          <w:ilvl w:val="0"/>
          <w:numId w:val="0"/>
        </w:numPr>
        <w:ind w:firstLine="620"/>
        <w:rPr>
          <w:rFonts w:hint="default" w:ascii="Times New Roman" w:hAnsi="Times New Roman" w:cs="Times New Roman"/>
          <w:lang w:val="en-US" w:eastAsia="zh-CN"/>
        </w:rPr>
      </w:pPr>
      <w:r>
        <w:rPr>
          <w:rFonts w:hint="default" w:ascii="Times New Roman" w:hAnsi="Times New Roman" w:eastAsia="仿宋_GB2312" w:cs="Times New Roman"/>
          <w:kern w:val="2"/>
          <w:sz w:val="32"/>
          <w:szCs w:val="32"/>
          <w:lang w:val="en-US" w:eastAsia="zh-CN" w:bidi="ar-SA"/>
        </w:rPr>
        <w:t>全校所有全日制本科行政班级</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首批示范项目各学院</w:t>
      </w:r>
      <w:r>
        <w:rPr>
          <w:rFonts w:hint="eastAsia" w:eastAsia="仿宋_GB2312" w:cs="Times New Roman"/>
          <w:kern w:val="2"/>
          <w:sz w:val="32"/>
          <w:szCs w:val="32"/>
          <w:lang w:val="en-US" w:eastAsia="zh-CN" w:bidi="ar-SA"/>
        </w:rPr>
        <w:t>择优申报</w:t>
      </w:r>
      <w:r>
        <w:rPr>
          <w:rFonts w:hint="default" w:ascii="Times New Roman" w:hAnsi="Times New Roman" w:eastAsia="仿宋_GB2312" w:cs="Times New Roman"/>
          <w:kern w:val="2"/>
          <w:sz w:val="32"/>
          <w:szCs w:val="32"/>
          <w:lang w:val="en-US" w:eastAsia="zh-CN" w:bidi="ar-SA"/>
        </w:rPr>
        <w:t>1个班级。</w:t>
      </w:r>
    </w:p>
    <w:p>
      <w:pPr>
        <w:keepNext w:val="0"/>
        <w:keepLines w:val="0"/>
        <w:pageBreakBefore w:val="0"/>
        <w:widowControl w:val="0"/>
        <w:kinsoku/>
        <w:wordWrap/>
        <w:overflowPunct/>
        <w:topLinePunct w:val="0"/>
        <w:autoSpaceDE/>
        <w:autoSpaceDN/>
        <w:bidi w:val="0"/>
        <w:adjustRightInd w:val="0"/>
        <w:snapToGrid w:val="0"/>
        <w:spacing w:line="312" w:lineRule="auto"/>
        <w:ind w:firstLine="640" w:firstLineChars="200"/>
        <w:textAlignment w:val="auto"/>
        <w:outlineLvl w:val="9"/>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rPr>
        <w:t>三、</w:t>
      </w:r>
      <w:r>
        <w:rPr>
          <w:rFonts w:hint="default" w:ascii="Times New Roman" w:hAnsi="Times New Roman" w:eastAsia="黑体" w:cs="Times New Roman"/>
          <w:b w:val="0"/>
          <w:bCs/>
          <w:sz w:val="32"/>
          <w:szCs w:val="32"/>
          <w:lang w:eastAsia="zh-CN"/>
        </w:rPr>
        <w:t>申报条件</w:t>
      </w:r>
    </w:p>
    <w:p>
      <w:pPr>
        <w:pStyle w:val="2"/>
        <w:keepNext w:val="0"/>
        <w:keepLines w:val="0"/>
        <w:pageBreakBefore w:val="0"/>
        <w:widowControl w:val="0"/>
        <w:kinsoku/>
        <w:wordWrap/>
        <w:overflowPunct/>
        <w:topLinePunct w:val="0"/>
        <w:autoSpaceDE/>
        <w:autoSpaceDN/>
        <w:bidi w:val="0"/>
        <w:snapToGrid w:val="0"/>
        <w:spacing w:before="0" w:beforeLines="0" w:line="312" w:lineRule="auto"/>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（一）基本条件</w:t>
      </w:r>
    </w:p>
    <w:p>
      <w:pPr>
        <w:pStyle w:val="2"/>
        <w:keepNext w:val="0"/>
        <w:keepLines w:val="0"/>
        <w:pageBreakBefore w:val="0"/>
        <w:widowControl w:val="0"/>
        <w:kinsoku/>
        <w:wordWrap/>
        <w:overflowPunct/>
        <w:topLinePunct w:val="0"/>
        <w:autoSpaceDE/>
        <w:autoSpaceDN/>
        <w:bidi w:val="0"/>
        <w:snapToGrid w:val="0"/>
        <w:spacing w:before="0" w:beforeLines="0" w:line="312" w:lineRule="auto"/>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1.班级</w:t>
      </w:r>
      <w:r>
        <w:rPr>
          <w:rFonts w:hint="eastAsia" w:ascii="Times New Roman" w:hAnsi="Times New Roman" w:eastAsia="仿宋_GB2312" w:cs="Times New Roman"/>
          <w:kern w:val="2"/>
          <w:sz w:val="32"/>
          <w:szCs w:val="32"/>
          <w:lang w:val="en-US" w:eastAsia="zh-CN" w:bidi="ar-SA"/>
        </w:rPr>
        <w:t>学生</w:t>
      </w:r>
      <w:r>
        <w:rPr>
          <w:rFonts w:hint="default" w:ascii="Times New Roman" w:hAnsi="Times New Roman" w:eastAsia="仿宋_GB2312" w:cs="Times New Roman"/>
          <w:kern w:val="2"/>
          <w:sz w:val="32"/>
          <w:szCs w:val="32"/>
          <w:lang w:val="en-US" w:eastAsia="zh-CN" w:bidi="ar-SA"/>
        </w:rPr>
        <w:t>政治立场坚定，拥护中华人民共和国宪法，拥护中国共产党领导和社会主义制度，遵纪守法、团结向上；</w:t>
      </w:r>
    </w:p>
    <w:p>
      <w:pPr>
        <w:pStyle w:val="2"/>
        <w:keepNext w:val="0"/>
        <w:keepLines w:val="0"/>
        <w:pageBreakBefore w:val="0"/>
        <w:widowControl w:val="0"/>
        <w:kinsoku/>
        <w:wordWrap/>
        <w:overflowPunct/>
        <w:topLinePunct w:val="0"/>
        <w:autoSpaceDE/>
        <w:autoSpaceDN/>
        <w:bidi w:val="0"/>
        <w:snapToGrid w:val="0"/>
        <w:spacing w:before="0" w:beforeLines="0" w:line="312" w:lineRule="auto"/>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2.班级</w:t>
      </w:r>
      <w:r>
        <w:rPr>
          <w:rFonts w:hint="eastAsia" w:ascii="Times New Roman" w:hAnsi="Times New Roman" w:eastAsia="仿宋_GB2312" w:cs="Times New Roman"/>
          <w:kern w:val="2"/>
          <w:sz w:val="32"/>
          <w:szCs w:val="32"/>
          <w:lang w:val="en-US" w:eastAsia="zh-CN" w:bidi="ar-SA"/>
        </w:rPr>
        <w:t>干部</w:t>
      </w:r>
      <w:r>
        <w:rPr>
          <w:rFonts w:hint="default" w:ascii="Times New Roman" w:hAnsi="Times New Roman" w:eastAsia="仿宋_GB2312" w:cs="Times New Roman"/>
          <w:kern w:val="2"/>
          <w:sz w:val="32"/>
          <w:szCs w:val="32"/>
          <w:lang w:val="en-US" w:eastAsia="zh-CN" w:bidi="ar-SA"/>
        </w:rPr>
        <w:t>能够按照学校规章制度和管理要求履行职责；</w:t>
      </w:r>
    </w:p>
    <w:p>
      <w:pP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3.班集体和班级成员无违法违纪行为，且集体或个人无尚未解除纪律处分的情况；</w:t>
      </w:r>
    </w:p>
    <w:p>
      <w:pPr>
        <w:pStyle w:val="2"/>
        <w:ind w:left="0" w:leftChars="0"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4.班级</w:t>
      </w:r>
      <w:r>
        <w:rPr>
          <w:rFonts w:hint="eastAsia" w:ascii="Times New Roman" w:hAnsi="Times New Roman" w:eastAsia="仿宋_GB2312" w:cs="Times New Roman"/>
          <w:kern w:val="2"/>
          <w:sz w:val="32"/>
          <w:szCs w:val="32"/>
          <w:lang w:val="en-US" w:eastAsia="zh-CN" w:bidi="ar-SA"/>
        </w:rPr>
        <w:t>无</w:t>
      </w:r>
      <w:r>
        <w:rPr>
          <w:rFonts w:hint="default" w:ascii="Times New Roman" w:hAnsi="Times New Roman" w:eastAsia="仿宋_GB2312" w:cs="Times New Roman"/>
          <w:kern w:val="2"/>
          <w:sz w:val="32"/>
          <w:szCs w:val="32"/>
          <w:lang w:val="en-US" w:eastAsia="zh-CN" w:bidi="ar-SA"/>
        </w:rPr>
        <w:t>安全责任事故；</w:t>
      </w:r>
    </w:p>
    <w:p>
      <w:pPr>
        <w:pStyle w:val="2"/>
        <w:keepNext w:val="0"/>
        <w:keepLines w:val="0"/>
        <w:pageBreakBefore w:val="0"/>
        <w:widowControl w:val="0"/>
        <w:kinsoku/>
        <w:wordWrap/>
        <w:overflowPunct/>
        <w:topLinePunct w:val="0"/>
        <w:autoSpaceDE/>
        <w:autoSpaceDN/>
        <w:bidi w:val="0"/>
        <w:snapToGrid w:val="0"/>
        <w:spacing w:before="0" w:beforeLines="0" w:line="312" w:lineRule="auto"/>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（二）具体条件</w:t>
      </w:r>
    </w:p>
    <w:p>
      <w:pPr>
        <w:pStyle w:val="2"/>
        <w:keepNext w:val="0"/>
        <w:keepLines w:val="0"/>
        <w:pageBreakBefore w:val="0"/>
        <w:widowControl w:val="0"/>
        <w:kinsoku/>
        <w:wordWrap/>
        <w:overflowPunct/>
        <w:topLinePunct w:val="0"/>
        <w:autoSpaceDE/>
        <w:autoSpaceDN/>
        <w:bidi w:val="0"/>
        <w:adjustRightInd/>
        <w:snapToGrid w:val="0"/>
        <w:spacing w:before="0" w:beforeLines="0" w:line="312" w:lineRule="auto"/>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以</w:t>
      </w:r>
      <w:r>
        <w:rPr>
          <w:rFonts w:hint="eastAsia" w:ascii="Times New Roman" w:hAnsi="Times New Roman" w:eastAsia="仿宋_GB2312" w:cs="Times New Roman"/>
          <w:kern w:val="2"/>
          <w:sz w:val="32"/>
          <w:szCs w:val="32"/>
          <w:lang w:val="en-US" w:eastAsia="zh-CN" w:bidi="ar-SA"/>
        </w:rPr>
        <w:t>《湖北师范大学清廉班级建设实施方案》中</w:t>
      </w:r>
      <w:r>
        <w:rPr>
          <w:rFonts w:hint="default" w:ascii="Times New Roman" w:hAnsi="Times New Roman" w:eastAsia="仿宋_GB2312" w:cs="Times New Roman"/>
          <w:kern w:val="2"/>
          <w:sz w:val="32"/>
          <w:szCs w:val="32"/>
          <w:lang w:val="en-US" w:eastAsia="zh-CN" w:bidi="ar-SA"/>
        </w:rPr>
        <w:t>政风清廉</w:t>
      </w:r>
      <w:r>
        <w:rPr>
          <w:rFonts w:hint="eastAsia" w:ascii="Times New Roman" w:hAnsi="Times New Roman" w:eastAsia="仿宋_GB2312"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val="0"/>
        <w:spacing w:before="0" w:beforeLines="0" w:line="312" w:lineRule="auto"/>
        <w:ind w:left="0" w:leftChars="0" w:firstLine="0" w:firstLineChars="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班风淳朴、学风优良、班干尽责、同学互助五方面为要求，具体标准见《湖北师范大学清廉班级示范建设项目培育标准》（附件1）。</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640" w:firstLineChars="200"/>
        <w:textAlignment w:val="auto"/>
        <w:outlineLvl w:val="9"/>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lang w:eastAsia="zh-CN"/>
        </w:rPr>
        <w:t>四</w:t>
      </w:r>
      <w:r>
        <w:rPr>
          <w:rFonts w:hint="default" w:ascii="Times New Roman" w:hAnsi="Times New Roman" w:eastAsia="黑体" w:cs="Times New Roman"/>
          <w:b w:val="0"/>
          <w:bCs/>
          <w:sz w:val="32"/>
          <w:szCs w:val="32"/>
        </w:rPr>
        <w:t>、</w:t>
      </w:r>
      <w:r>
        <w:rPr>
          <w:rFonts w:hint="default" w:ascii="Times New Roman" w:hAnsi="Times New Roman" w:eastAsia="黑体" w:cs="Times New Roman"/>
          <w:b w:val="0"/>
          <w:bCs/>
          <w:sz w:val="32"/>
          <w:szCs w:val="32"/>
          <w:lang w:eastAsia="zh-CN"/>
        </w:rPr>
        <w:t>申报程序</w:t>
      </w:r>
    </w:p>
    <w:p>
      <w:pPr>
        <w:pStyle w:val="2"/>
        <w:keepNext w:val="0"/>
        <w:keepLines w:val="0"/>
        <w:pageBreakBefore w:val="0"/>
        <w:widowControl w:val="0"/>
        <w:kinsoku/>
        <w:wordWrap/>
        <w:overflowPunct/>
        <w:topLinePunct w:val="0"/>
        <w:autoSpaceDE/>
        <w:autoSpaceDN/>
        <w:bidi w:val="0"/>
        <w:snapToGrid w:val="0"/>
        <w:spacing w:before="0" w:beforeLines="0" w:line="312" w:lineRule="auto"/>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（一）班级申报</w:t>
      </w:r>
    </w:p>
    <w:p>
      <w:pPr>
        <w:pStyle w:val="2"/>
        <w:keepNext w:val="0"/>
        <w:keepLines w:val="0"/>
        <w:pageBreakBefore w:val="0"/>
        <w:widowControl w:val="0"/>
        <w:kinsoku/>
        <w:wordWrap/>
        <w:overflowPunct/>
        <w:topLinePunct w:val="0"/>
        <w:autoSpaceDE/>
        <w:autoSpaceDN/>
        <w:bidi w:val="0"/>
        <w:snapToGrid w:val="0"/>
        <w:spacing w:before="0" w:beforeLines="0" w:line="312" w:lineRule="auto"/>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各班级根据条件向所在学院自主申报，并填写《湖北师范大学清廉班级示范建设项目申报表》（附件2）。</w:t>
      </w:r>
    </w:p>
    <w:p>
      <w:pPr>
        <w:pStyle w:val="2"/>
        <w:keepNext w:val="0"/>
        <w:keepLines w:val="0"/>
        <w:pageBreakBefore w:val="0"/>
        <w:widowControl w:val="0"/>
        <w:kinsoku/>
        <w:wordWrap/>
        <w:overflowPunct/>
        <w:topLinePunct w:val="0"/>
        <w:autoSpaceDE/>
        <w:autoSpaceDN/>
        <w:bidi w:val="0"/>
        <w:snapToGrid w:val="0"/>
        <w:spacing w:before="0" w:beforeLines="0" w:line="312" w:lineRule="auto"/>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（二）学院推荐</w:t>
      </w:r>
    </w:p>
    <w:p>
      <w:pP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学院对申报班级进行资格条件初审，并择优向学校推荐1个班级作为示范建设项目。</w:t>
      </w:r>
    </w:p>
    <w:p>
      <w:pPr>
        <w:pStyle w:val="2"/>
        <w:keepNext w:val="0"/>
        <w:keepLines w:val="0"/>
        <w:pageBreakBefore w:val="0"/>
        <w:widowControl w:val="0"/>
        <w:kinsoku/>
        <w:wordWrap/>
        <w:overflowPunct/>
        <w:topLinePunct w:val="0"/>
        <w:autoSpaceDE/>
        <w:autoSpaceDN/>
        <w:bidi w:val="0"/>
        <w:snapToGrid w:val="0"/>
        <w:spacing w:before="0" w:beforeLines="0" w:line="312" w:lineRule="auto"/>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（三）建设培育</w:t>
      </w:r>
    </w:p>
    <w:p>
      <w:pP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申报成功后，申报班级在学院具体指导下围绕建设标准开展建设培育工作，做好过程管理与记录。</w:t>
      </w:r>
    </w:p>
    <w:p>
      <w:pPr>
        <w:pStyle w:val="2"/>
        <w:keepNext w:val="0"/>
        <w:keepLines w:val="0"/>
        <w:pageBreakBefore w:val="0"/>
        <w:widowControl w:val="0"/>
        <w:kinsoku/>
        <w:wordWrap/>
        <w:overflowPunct/>
        <w:topLinePunct w:val="0"/>
        <w:autoSpaceDE/>
        <w:autoSpaceDN/>
        <w:bidi w:val="0"/>
        <w:snapToGrid w:val="0"/>
        <w:spacing w:before="0" w:beforeLines="0" w:line="312" w:lineRule="auto"/>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（四）验收评估</w:t>
      </w:r>
    </w:p>
    <w:p>
      <w:pP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校学工处及相关职能部门将组织专家对项目建设情况开展中期检查和验收评估。</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640" w:firstLineChars="200"/>
        <w:textAlignment w:val="auto"/>
        <w:outlineLvl w:val="9"/>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五、项目管理</w:t>
      </w:r>
    </w:p>
    <w:p>
      <w:pPr>
        <w:pStyle w:val="2"/>
        <w:keepNext w:val="0"/>
        <w:keepLines w:val="0"/>
        <w:pageBreakBefore w:val="0"/>
        <w:widowControl w:val="0"/>
        <w:kinsoku/>
        <w:wordWrap/>
        <w:overflowPunct/>
        <w:topLinePunct w:val="0"/>
        <w:autoSpaceDE/>
        <w:autoSpaceDN/>
        <w:bidi w:val="0"/>
        <w:adjustRightInd/>
        <w:snapToGrid w:val="0"/>
        <w:spacing w:before="0" w:beforeLines="0"/>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1.清廉班级示范建设项目由校学工</w:t>
      </w:r>
      <w:r>
        <w:rPr>
          <w:rFonts w:hint="eastAsia" w:ascii="Times New Roman" w:hAnsi="Times New Roman" w:eastAsia="仿宋_GB2312" w:cs="Times New Roman"/>
          <w:kern w:val="2"/>
          <w:sz w:val="32"/>
          <w:szCs w:val="32"/>
          <w:lang w:val="en-US" w:eastAsia="zh-CN" w:bidi="ar-SA"/>
        </w:rPr>
        <w:t>部（处）统筹</w:t>
      </w:r>
      <w:r>
        <w:rPr>
          <w:rFonts w:hint="default" w:ascii="Times New Roman" w:hAnsi="Times New Roman" w:eastAsia="仿宋_GB2312" w:cs="Times New Roman"/>
          <w:kern w:val="2"/>
          <w:sz w:val="32"/>
          <w:szCs w:val="32"/>
          <w:lang w:val="en-US" w:eastAsia="zh-CN" w:bidi="ar-SA"/>
        </w:rPr>
        <w:t>指导，各学院具体</w:t>
      </w:r>
      <w:r>
        <w:rPr>
          <w:rFonts w:hint="eastAsia" w:ascii="Times New Roman" w:hAnsi="Times New Roman" w:eastAsia="仿宋_GB2312" w:cs="Times New Roman"/>
          <w:kern w:val="2"/>
          <w:sz w:val="32"/>
          <w:szCs w:val="32"/>
          <w:lang w:val="en-US" w:eastAsia="zh-CN" w:bidi="ar-SA"/>
        </w:rPr>
        <w:t>组织</w:t>
      </w:r>
      <w:r>
        <w:rPr>
          <w:rFonts w:hint="default" w:ascii="Times New Roman" w:hAnsi="Times New Roman" w:eastAsia="仿宋_GB2312" w:cs="Times New Roman"/>
          <w:kern w:val="2"/>
          <w:sz w:val="32"/>
          <w:szCs w:val="32"/>
          <w:lang w:val="en-US" w:eastAsia="zh-CN" w:bidi="ar-SA"/>
        </w:rPr>
        <w:t>。学校将对申报班级给予一定建设经费支持，用于专项建设工作。</w:t>
      </w:r>
    </w:p>
    <w:p>
      <w:pPr>
        <w:keepNext w:val="0"/>
        <w:keepLines w:val="0"/>
        <w:pageBreakBefore w:val="0"/>
        <w:widowControl w:val="0"/>
        <w:kinsoku/>
        <w:wordWrap/>
        <w:overflowPunct/>
        <w:topLinePunct w:val="0"/>
        <w:autoSpaceDE/>
        <w:autoSpaceDN/>
        <w:bidi w:val="0"/>
        <w:snapToGrid w:val="0"/>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2.项目建设期为长期。首批建设项目拟定于2022年6月进行中期检查，2022年10月进行验收评估。</w:t>
      </w:r>
    </w:p>
    <w:p>
      <w:pPr>
        <w:pStyle w:val="2"/>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3.对符合建设标准的班级予以授牌和表彰</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对不达标的班级进行继续指导建设。</w:t>
      </w:r>
    </w:p>
    <w:p>
      <w:pPr>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w:t>
      </w:r>
      <w:r>
        <w:rPr>
          <w:rFonts w:hint="eastAsia" w:eastAsia="仿宋_GB2312" w:cs="Times New Roman"/>
          <w:kern w:val="2"/>
          <w:sz w:val="32"/>
          <w:szCs w:val="32"/>
          <w:lang w:val="en-US" w:eastAsia="zh-CN" w:bidi="ar-SA"/>
        </w:rPr>
        <w:t>后</w:t>
      </w:r>
      <w:r>
        <w:rPr>
          <w:rFonts w:hint="default" w:ascii="Times New Roman" w:hAnsi="Times New Roman" w:eastAsia="仿宋_GB2312" w:cs="Times New Roman"/>
          <w:kern w:val="2"/>
          <w:sz w:val="32"/>
          <w:szCs w:val="32"/>
          <w:lang w:val="en-US" w:eastAsia="zh-CN" w:bidi="ar-SA"/>
        </w:rPr>
        <w:t>续</w:t>
      </w:r>
      <w:r>
        <w:rPr>
          <w:rFonts w:hint="eastAsia" w:eastAsia="仿宋_GB2312" w:cs="Times New Roman"/>
          <w:kern w:val="2"/>
          <w:sz w:val="32"/>
          <w:szCs w:val="32"/>
          <w:lang w:val="en-US" w:eastAsia="zh-CN" w:bidi="ar-SA"/>
        </w:rPr>
        <w:t>将对其他清廉班级建设情况</w:t>
      </w:r>
      <w:r>
        <w:rPr>
          <w:rFonts w:hint="default" w:ascii="Times New Roman" w:hAnsi="Times New Roman" w:eastAsia="仿宋_GB2312" w:cs="Times New Roman"/>
          <w:kern w:val="2"/>
          <w:sz w:val="32"/>
          <w:szCs w:val="32"/>
          <w:lang w:val="en-US" w:eastAsia="zh-CN" w:bidi="ar-SA"/>
        </w:rPr>
        <w:t>开展</w:t>
      </w:r>
      <w:r>
        <w:rPr>
          <w:rFonts w:hint="eastAsia" w:eastAsia="仿宋_GB2312" w:cs="Times New Roman"/>
          <w:kern w:val="2"/>
          <w:sz w:val="32"/>
          <w:szCs w:val="32"/>
          <w:lang w:val="en-US" w:eastAsia="zh-CN" w:bidi="ar-SA"/>
        </w:rPr>
        <w:t>验收评估</w:t>
      </w:r>
      <w:r>
        <w:rPr>
          <w:rFonts w:hint="default" w:ascii="Times New Roman" w:hAnsi="Times New Roman" w:eastAsia="仿宋_GB2312" w:cs="Times New Roman"/>
          <w:kern w:val="2"/>
          <w:sz w:val="32"/>
          <w:szCs w:val="32"/>
          <w:lang w:val="en-US" w:eastAsia="zh-CN" w:bidi="ar-SA"/>
        </w:rPr>
        <w:t>，</w:t>
      </w:r>
      <w:r>
        <w:rPr>
          <w:rFonts w:hint="eastAsia" w:eastAsia="仿宋_GB2312" w:cs="Times New Roman"/>
          <w:kern w:val="2"/>
          <w:sz w:val="32"/>
          <w:szCs w:val="32"/>
          <w:lang w:val="en-US" w:eastAsia="zh-CN" w:bidi="ar-SA"/>
        </w:rPr>
        <w:t>以推动</w:t>
      </w:r>
      <w:r>
        <w:rPr>
          <w:rFonts w:hint="default" w:ascii="Times New Roman" w:hAnsi="Times New Roman" w:eastAsia="仿宋_GB2312" w:cs="Times New Roman"/>
          <w:kern w:val="2"/>
          <w:sz w:val="32"/>
          <w:szCs w:val="32"/>
          <w:lang w:val="en-US" w:eastAsia="zh-CN" w:bidi="ar-SA"/>
        </w:rPr>
        <w:t>清廉文化融入全校所有班级。</w:t>
      </w:r>
    </w:p>
    <w:p>
      <w:pPr>
        <w:keepNext w:val="0"/>
        <w:keepLines w:val="0"/>
        <w:pageBreakBefore w:val="0"/>
        <w:widowControl w:val="0"/>
        <w:kinsoku/>
        <w:wordWrap/>
        <w:overflowPunct/>
        <w:topLinePunct w:val="0"/>
        <w:autoSpaceDE/>
        <w:autoSpaceDN/>
        <w:bidi w:val="0"/>
        <w:adjustRightInd w:val="0"/>
        <w:snapToGrid w:val="0"/>
        <w:spacing w:line="312" w:lineRule="auto"/>
        <w:ind w:left="0" w:leftChars="0" w:firstLine="640" w:firstLineChars="200"/>
        <w:textAlignment w:val="auto"/>
        <w:outlineLvl w:val="9"/>
        <w:rPr>
          <w:rFonts w:hint="default" w:ascii="Times New Roman" w:hAnsi="Times New Roman" w:eastAsia="黑体" w:cs="Times New Roman"/>
          <w:b w:val="0"/>
          <w:bCs/>
          <w:sz w:val="32"/>
          <w:szCs w:val="32"/>
          <w:lang w:val="en-US" w:eastAsia="zh-CN"/>
        </w:rPr>
      </w:pPr>
      <w:r>
        <w:rPr>
          <w:rFonts w:hint="eastAsia" w:ascii="Times New Roman" w:hAnsi="Times New Roman" w:eastAsia="黑体" w:cs="Times New Roman"/>
          <w:b w:val="0"/>
          <w:bCs/>
          <w:sz w:val="32"/>
          <w:szCs w:val="32"/>
          <w:lang w:val="en-US" w:eastAsia="zh-CN"/>
        </w:rPr>
        <w:t>六</w:t>
      </w:r>
      <w:r>
        <w:rPr>
          <w:rFonts w:hint="default" w:ascii="Times New Roman" w:hAnsi="Times New Roman" w:eastAsia="黑体" w:cs="Times New Roman"/>
          <w:b w:val="0"/>
          <w:bCs/>
          <w:sz w:val="32"/>
          <w:szCs w:val="32"/>
          <w:lang w:val="en-US" w:eastAsia="zh-CN"/>
        </w:rPr>
        <w:t>、相关要求</w:t>
      </w:r>
    </w:p>
    <w:p>
      <w:pPr>
        <w:pStyle w:val="2"/>
        <w:keepNext w:val="0"/>
        <w:keepLines w:val="0"/>
        <w:pageBreakBefore w:val="0"/>
        <w:widowControl w:val="0"/>
        <w:kinsoku/>
        <w:wordWrap/>
        <w:overflowPunct/>
        <w:topLinePunct w:val="0"/>
        <w:autoSpaceDE/>
        <w:autoSpaceDN/>
        <w:bidi w:val="0"/>
        <w:adjustRightInd/>
        <w:snapToGrid w:val="0"/>
        <w:spacing w:before="0"/>
        <w:textAlignment w:val="auto"/>
        <w:rPr>
          <w:rFonts w:hint="default"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1.严格把关，积极申报。</w:t>
      </w:r>
      <w:r>
        <w:rPr>
          <w:rFonts w:hint="default" w:ascii="Times New Roman" w:hAnsi="Times New Roman" w:eastAsia="仿宋_GB2312" w:cs="Times New Roman"/>
          <w:kern w:val="2"/>
          <w:sz w:val="32"/>
          <w:szCs w:val="32"/>
          <w:lang w:val="en-US" w:eastAsia="zh-CN" w:bidi="ar-SA"/>
        </w:rPr>
        <w:t>申报班级须填写《湖北师范大学清廉班级示范建设项目申报表》（附件2），经所在学院初审后，提交申报表</w:t>
      </w:r>
      <w:r>
        <w:rPr>
          <w:rFonts w:hint="default" w:ascii="Times New Roman" w:hAnsi="Times New Roman" w:eastAsia="仿宋_GB2312" w:cs="Times New Roman"/>
          <w:b/>
          <w:bCs/>
          <w:kern w:val="2"/>
          <w:sz w:val="32"/>
          <w:szCs w:val="32"/>
          <w:lang w:val="en-US" w:eastAsia="zh-CN" w:bidi="ar-SA"/>
        </w:rPr>
        <w:t>纸质档一式2份</w:t>
      </w:r>
      <w:r>
        <w:rPr>
          <w:rFonts w:hint="default" w:ascii="Times New Roman" w:hAnsi="Times New Roman" w:eastAsia="仿宋_GB2312" w:cs="Times New Roman"/>
          <w:kern w:val="2"/>
          <w:sz w:val="32"/>
          <w:szCs w:val="32"/>
          <w:lang w:val="en-US" w:eastAsia="zh-CN" w:bidi="ar-SA"/>
        </w:rPr>
        <w:t>至学工处思政科（大学生活动中心403室）。电子档发送到学工处邮箱xg@hbnu.edu.cn。项目申报</w:t>
      </w:r>
      <w:r>
        <w:rPr>
          <w:rFonts w:hint="default" w:ascii="Times New Roman" w:hAnsi="Times New Roman" w:eastAsia="仿宋_GB2312" w:cs="Times New Roman"/>
          <w:b/>
          <w:bCs/>
          <w:kern w:val="2"/>
          <w:sz w:val="32"/>
          <w:szCs w:val="32"/>
          <w:lang w:val="en-US" w:eastAsia="zh-CN" w:bidi="ar-SA"/>
        </w:rPr>
        <w:t>截止时间为2022年4月25日</w:t>
      </w:r>
      <w:r>
        <w:rPr>
          <w:rFonts w:hint="default" w:ascii="Times New Roman" w:hAnsi="Times New Roman" w:eastAsia="仿宋_GB2312"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val="0"/>
        <w:spacing w:before="0"/>
        <w:textAlignment w:val="auto"/>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2.认真谋划</w:t>
      </w:r>
      <w:r>
        <w:rPr>
          <w:rFonts w:hint="eastAsia" w:ascii="楷体_GB2312" w:hAnsi="楷体_GB2312" w:eastAsia="楷体_GB2312" w:cs="楷体_GB2312"/>
          <w:b/>
          <w:bCs/>
          <w:kern w:val="2"/>
          <w:sz w:val="32"/>
          <w:szCs w:val="32"/>
          <w:lang w:val="en-US" w:eastAsia="zh-CN" w:bidi="ar-SA"/>
        </w:rPr>
        <w:t>，</w:t>
      </w:r>
      <w:r>
        <w:rPr>
          <w:rFonts w:hint="default" w:ascii="楷体_GB2312" w:hAnsi="楷体_GB2312" w:eastAsia="楷体_GB2312" w:cs="楷体_GB2312"/>
          <w:b/>
          <w:bCs/>
          <w:kern w:val="2"/>
          <w:sz w:val="32"/>
          <w:szCs w:val="32"/>
          <w:lang w:val="en-US" w:eastAsia="zh-CN" w:bidi="ar-SA"/>
        </w:rPr>
        <w:t>加强指导。</w:t>
      </w:r>
      <w:r>
        <w:rPr>
          <w:rFonts w:hint="default" w:ascii="Times New Roman" w:hAnsi="Times New Roman" w:eastAsia="仿宋_GB2312" w:cs="Times New Roman"/>
          <w:kern w:val="2"/>
          <w:sz w:val="32"/>
          <w:szCs w:val="32"/>
          <w:lang w:val="en-US" w:eastAsia="zh-CN" w:bidi="ar-SA"/>
        </w:rPr>
        <w:t>各学院要充分认识清廉班级建设工作的重要意义，认真谋划，</w:t>
      </w:r>
      <w:r>
        <w:rPr>
          <w:rFonts w:hint="eastAsia" w:ascii="Times New Roman" w:hAnsi="Times New Roman" w:eastAsia="仿宋_GB2312" w:cs="Times New Roman"/>
          <w:kern w:val="2"/>
          <w:sz w:val="32"/>
          <w:szCs w:val="32"/>
          <w:lang w:val="en-US" w:eastAsia="zh-CN" w:bidi="ar-SA"/>
        </w:rPr>
        <w:t>坚持</w:t>
      </w:r>
      <w:r>
        <w:rPr>
          <w:rFonts w:hint="default" w:ascii="Times New Roman" w:hAnsi="Times New Roman" w:eastAsia="仿宋_GB2312" w:cs="Times New Roman"/>
          <w:kern w:val="2"/>
          <w:sz w:val="32"/>
          <w:szCs w:val="32"/>
          <w:lang w:val="en-US" w:eastAsia="zh-CN" w:bidi="ar-SA"/>
        </w:rPr>
        <w:t>培育。党委（党总支）副书记、辅导员、班主任要充分指导，</w:t>
      </w:r>
      <w:r>
        <w:rPr>
          <w:rFonts w:hint="eastAsia" w:ascii="Times New Roman" w:hAnsi="Times New Roman" w:eastAsia="仿宋_GB2312" w:cs="Times New Roman"/>
          <w:kern w:val="2"/>
          <w:sz w:val="32"/>
          <w:szCs w:val="32"/>
          <w:lang w:val="en-US" w:eastAsia="zh-CN" w:bidi="ar-SA"/>
        </w:rPr>
        <w:t>全力</w:t>
      </w:r>
      <w:r>
        <w:rPr>
          <w:rFonts w:hint="default" w:ascii="Times New Roman" w:hAnsi="Times New Roman" w:eastAsia="仿宋_GB2312" w:cs="Times New Roman"/>
          <w:kern w:val="2"/>
          <w:sz w:val="32"/>
          <w:szCs w:val="32"/>
          <w:lang w:val="en-US" w:eastAsia="zh-CN" w:bidi="ar-SA"/>
        </w:rPr>
        <w:t>支持。</w:t>
      </w:r>
    </w:p>
    <w:p>
      <w:pPr>
        <w:pStyle w:val="2"/>
        <w:keepNext w:val="0"/>
        <w:keepLines w:val="0"/>
        <w:pageBreakBefore w:val="0"/>
        <w:widowControl w:val="0"/>
        <w:kinsoku/>
        <w:wordWrap/>
        <w:overflowPunct/>
        <w:topLinePunct w:val="0"/>
        <w:autoSpaceDE/>
        <w:autoSpaceDN/>
        <w:bidi w:val="0"/>
        <w:adjustRightInd/>
        <w:snapToGrid w:val="0"/>
        <w:spacing w:before="0"/>
        <w:textAlignment w:val="auto"/>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3.点面结合，</w:t>
      </w:r>
      <w:r>
        <w:rPr>
          <w:rFonts w:hint="eastAsia" w:ascii="楷体_GB2312" w:hAnsi="楷体_GB2312" w:eastAsia="楷体_GB2312" w:cs="楷体_GB2312"/>
          <w:b/>
          <w:bCs/>
          <w:kern w:val="2"/>
          <w:sz w:val="32"/>
          <w:szCs w:val="32"/>
          <w:lang w:val="en-US" w:eastAsia="zh-CN" w:bidi="ar-SA"/>
        </w:rPr>
        <w:t>全面</w:t>
      </w:r>
      <w:r>
        <w:rPr>
          <w:rFonts w:hint="default" w:ascii="楷体_GB2312" w:hAnsi="楷体_GB2312" w:eastAsia="楷体_GB2312" w:cs="楷体_GB2312"/>
          <w:b/>
          <w:bCs/>
          <w:kern w:val="2"/>
          <w:sz w:val="32"/>
          <w:szCs w:val="32"/>
          <w:lang w:val="en-US" w:eastAsia="zh-CN" w:bidi="ar-SA"/>
        </w:rPr>
        <w:t>推进。</w:t>
      </w:r>
      <w:r>
        <w:rPr>
          <w:rFonts w:hint="default" w:ascii="Times New Roman" w:hAnsi="Times New Roman" w:eastAsia="仿宋_GB2312" w:cs="Times New Roman"/>
          <w:kern w:val="2"/>
          <w:sz w:val="32"/>
          <w:szCs w:val="32"/>
          <w:lang w:val="en-US" w:eastAsia="zh-CN" w:bidi="ar-SA"/>
        </w:rPr>
        <w:t>各学院</w:t>
      </w:r>
      <w:r>
        <w:rPr>
          <w:rFonts w:hint="eastAsia" w:ascii="Times New Roman" w:hAnsi="Times New Roman" w:eastAsia="仿宋_GB2312" w:cs="Times New Roman"/>
          <w:kern w:val="2"/>
          <w:sz w:val="32"/>
          <w:szCs w:val="32"/>
          <w:lang w:val="en-US" w:eastAsia="zh-CN" w:bidi="ar-SA"/>
        </w:rPr>
        <w:t>应</w:t>
      </w:r>
      <w:r>
        <w:rPr>
          <w:rFonts w:hint="default" w:ascii="Times New Roman" w:hAnsi="Times New Roman" w:eastAsia="仿宋_GB2312" w:cs="Times New Roman"/>
          <w:kern w:val="2"/>
          <w:sz w:val="32"/>
          <w:szCs w:val="32"/>
          <w:lang w:val="en-US" w:eastAsia="zh-CN" w:bidi="ar-SA"/>
        </w:rPr>
        <w:t>以多种形式</w:t>
      </w:r>
      <w:r>
        <w:rPr>
          <w:rFonts w:hint="eastAsia" w:ascii="Times New Roman" w:hAnsi="Times New Roman" w:eastAsia="仿宋_GB2312" w:cs="Times New Roman"/>
          <w:kern w:val="2"/>
          <w:sz w:val="32"/>
          <w:szCs w:val="32"/>
          <w:lang w:val="en-US" w:eastAsia="zh-CN" w:bidi="ar-SA"/>
        </w:rPr>
        <w:t>全面铺开</w:t>
      </w:r>
      <w:r>
        <w:rPr>
          <w:rFonts w:hint="default" w:ascii="Times New Roman" w:hAnsi="Times New Roman" w:eastAsia="仿宋_GB2312" w:cs="Times New Roman"/>
          <w:kern w:val="2"/>
          <w:sz w:val="32"/>
          <w:szCs w:val="32"/>
          <w:lang w:val="en-US" w:eastAsia="zh-CN" w:bidi="ar-SA"/>
        </w:rPr>
        <w:t>清廉班级建设，</w:t>
      </w:r>
      <w:r>
        <w:rPr>
          <w:rFonts w:hint="eastAsia" w:ascii="Times New Roman" w:hAnsi="Times New Roman" w:eastAsia="仿宋_GB2312" w:cs="Times New Roman"/>
          <w:kern w:val="2"/>
          <w:sz w:val="32"/>
          <w:szCs w:val="32"/>
          <w:lang w:val="en-US" w:eastAsia="zh-CN" w:bidi="ar-SA"/>
        </w:rPr>
        <w:t>鼓励</w:t>
      </w:r>
      <w:r>
        <w:rPr>
          <w:rFonts w:hint="default" w:ascii="Times New Roman" w:hAnsi="Times New Roman" w:eastAsia="仿宋_GB2312" w:cs="Times New Roman"/>
          <w:kern w:val="2"/>
          <w:sz w:val="32"/>
          <w:szCs w:val="32"/>
          <w:lang w:val="en-US" w:eastAsia="zh-CN" w:bidi="ar-SA"/>
        </w:rPr>
        <w:t>开展院级创建评选展示等活动，</w:t>
      </w:r>
      <w:r>
        <w:rPr>
          <w:rFonts w:hint="eastAsia" w:ascii="Times New Roman" w:hAnsi="Times New Roman" w:eastAsia="仿宋_GB2312" w:cs="Times New Roman"/>
          <w:kern w:val="2"/>
          <w:sz w:val="32"/>
          <w:szCs w:val="32"/>
          <w:lang w:val="en-US" w:eastAsia="zh-CN" w:bidi="ar-SA"/>
        </w:rPr>
        <w:t>以</w:t>
      </w:r>
      <w:r>
        <w:rPr>
          <w:rFonts w:hint="default" w:ascii="Times New Roman" w:hAnsi="Times New Roman" w:eastAsia="仿宋_GB2312" w:cs="Times New Roman"/>
          <w:kern w:val="2"/>
          <w:sz w:val="32"/>
          <w:szCs w:val="32"/>
          <w:lang w:val="en-US" w:eastAsia="zh-CN" w:bidi="ar-SA"/>
        </w:rPr>
        <w:t>重点</w:t>
      </w:r>
      <w:r>
        <w:rPr>
          <w:rFonts w:hint="eastAsia" w:ascii="Times New Roman" w:hAnsi="Times New Roman" w:eastAsia="仿宋_GB2312" w:cs="Times New Roman"/>
          <w:kern w:val="2"/>
          <w:sz w:val="32"/>
          <w:szCs w:val="32"/>
          <w:lang w:val="en-US" w:eastAsia="zh-CN" w:bidi="ar-SA"/>
        </w:rPr>
        <w:t>培育</w:t>
      </w:r>
      <w:r>
        <w:rPr>
          <w:rFonts w:hint="default" w:ascii="Times New Roman" w:hAnsi="Times New Roman" w:eastAsia="仿宋_GB2312" w:cs="Times New Roman"/>
          <w:kern w:val="2"/>
          <w:sz w:val="32"/>
          <w:szCs w:val="32"/>
          <w:lang w:val="en-US" w:eastAsia="zh-CN" w:bidi="ar-SA"/>
        </w:rPr>
        <w:t>示范</w:t>
      </w:r>
      <w:r>
        <w:rPr>
          <w:rFonts w:hint="eastAsia" w:ascii="Times New Roman" w:hAnsi="Times New Roman" w:eastAsia="仿宋_GB2312" w:cs="Times New Roman"/>
          <w:kern w:val="2"/>
          <w:sz w:val="32"/>
          <w:szCs w:val="32"/>
          <w:lang w:val="en-US" w:eastAsia="zh-CN" w:bidi="ar-SA"/>
        </w:rPr>
        <w:t>项目带动引领其他班级建设</w:t>
      </w:r>
      <w:r>
        <w:rPr>
          <w:rFonts w:hint="default" w:ascii="Times New Roman" w:hAnsi="Times New Roman" w:eastAsia="仿宋_GB2312"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val="0"/>
        <w:spacing w:before="0"/>
        <w:textAlignment w:val="auto"/>
        <w:rPr>
          <w:rFonts w:hint="default" w:ascii="Times New Roman" w:hAnsi="Times New Roman" w:eastAsia="仿宋_GB2312" w:cs="Times New Roman"/>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4.注重宣传，总结经验。</w:t>
      </w:r>
      <w:r>
        <w:rPr>
          <w:rFonts w:hint="default" w:ascii="Times New Roman" w:hAnsi="Times New Roman" w:eastAsia="仿宋_GB2312" w:cs="Times New Roman"/>
          <w:kern w:val="2"/>
          <w:sz w:val="32"/>
          <w:szCs w:val="32"/>
          <w:lang w:val="en-US" w:eastAsia="zh-CN" w:bidi="ar-SA"/>
        </w:rPr>
        <w:t>各学院、班级要做好建设培育过程中的活动记录，认真梳理好的经验和做法，大力宣传清廉班级建设动态和成效，并及时向学工处报送相关材料。</w:t>
      </w:r>
    </w:p>
    <w:p>
      <w:pPr>
        <w:pStyle w:val="2"/>
        <w:keepNext w:val="0"/>
        <w:keepLines w:val="0"/>
        <w:pageBreakBefore w:val="0"/>
        <w:widowControl w:val="0"/>
        <w:kinsoku/>
        <w:wordWrap/>
        <w:overflowPunct/>
        <w:topLinePunct w:val="0"/>
        <w:autoSpaceDE/>
        <w:autoSpaceDN/>
        <w:bidi w:val="0"/>
        <w:adjustRightInd/>
        <w:snapToGrid w:val="0"/>
        <w:spacing w:before="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联系人：黄圆媛  联系电话：0714-6574667</w:t>
      </w:r>
    </w:p>
    <w:p>
      <w:pPr>
        <w:widowControl/>
        <w:autoSpaceDN w:val="0"/>
        <w:snapToGrid w:val="0"/>
        <w:spacing w:line="520" w:lineRule="exact"/>
        <w:ind w:left="0" w:leftChars="0" w:right="840" w:firstLine="0" w:firstLineChars="0"/>
        <w:jc w:val="both"/>
        <w:textAlignment w:val="baseline"/>
        <w:rPr>
          <w:rFonts w:hint="default" w:ascii="Times New Roman" w:hAnsi="Times New Roman" w:eastAsia="仿宋_GB2312" w:cs="Times New Roman"/>
          <w:bCs/>
          <w:color w:val="000000"/>
          <w:sz w:val="32"/>
          <w:szCs w:val="32"/>
        </w:rPr>
      </w:pPr>
      <w:bookmarkStart w:id="0" w:name="_GoBack"/>
      <w:bookmarkEnd w:id="0"/>
    </w:p>
    <w:p>
      <w:pPr>
        <w:widowControl/>
        <w:autoSpaceDN w:val="0"/>
        <w:snapToGrid w:val="0"/>
        <w:spacing w:line="520" w:lineRule="exact"/>
        <w:ind w:right="840" w:firstLine="640" w:firstLineChars="200"/>
        <w:jc w:val="right"/>
        <w:textAlignment w:val="baseline"/>
        <w:rPr>
          <w:rFonts w:hint="eastAsia" w:ascii="Times New Roman" w:hAnsi="Times New Roman" w:eastAsia="仿宋_GB2312" w:cs="Times New Roman"/>
          <w:bCs/>
          <w:color w:val="000000"/>
          <w:sz w:val="32"/>
          <w:szCs w:val="32"/>
          <w:lang w:val="en-US" w:eastAsia="zh-CN"/>
        </w:rPr>
      </w:pPr>
      <w:r>
        <w:rPr>
          <w:rFonts w:hint="eastAsia" w:ascii="Times New Roman" w:hAnsi="Times New Roman" w:eastAsia="仿宋_GB2312" w:cs="Times New Roman"/>
          <w:bCs/>
          <w:color w:val="000000"/>
          <w:sz w:val="32"/>
          <w:szCs w:val="32"/>
          <w:lang w:val="en-US" w:eastAsia="zh-CN"/>
        </w:rPr>
        <w:t xml:space="preserve">   </w:t>
      </w:r>
    </w:p>
    <w:p>
      <w:pPr>
        <w:ind w:firstLine="5760" w:firstLineChars="18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学生工作部（处）</w:t>
      </w:r>
    </w:p>
    <w:p>
      <w:pPr>
        <w:ind w:firstLine="5760" w:firstLineChars="18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spacing w:before="0" w:beforeLines="0"/>
        <w:textAlignment w:val="auto"/>
        <w:rPr>
          <w:rFonts w:hint="default" w:ascii="Times New Roman" w:hAnsi="Times New Roman" w:cs="Times New Roman"/>
        </w:rPr>
      </w:pPr>
    </w:p>
    <w:p>
      <w:pPr>
        <w:ind w:left="0" w:leftChars="0" w:firstLine="0" w:firstLineChars="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br w:type="page"/>
      </w:r>
    </w:p>
    <w:p>
      <w:pPr>
        <w:ind w:left="0" w:leftChars="0" w:firstLine="0" w:firstLineChars="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w:t>
      </w:r>
    </w:p>
    <w:p>
      <w:pPr>
        <w:ind w:left="0" w:leftChars="0" w:firstLine="0" w:firstLineChars="0"/>
        <w:jc w:val="center"/>
        <w:rPr>
          <w:rFonts w:hint="default" w:ascii="Times New Roman" w:hAnsi="Times New Roman" w:eastAsia="华文中宋" w:cs="Times New Roman"/>
          <w:kern w:val="2"/>
          <w:sz w:val="36"/>
          <w:szCs w:val="36"/>
          <w:lang w:val="en-US" w:eastAsia="zh-CN" w:bidi="ar-SA"/>
        </w:rPr>
      </w:pPr>
      <w:r>
        <w:rPr>
          <w:rFonts w:hint="default" w:ascii="Times New Roman" w:hAnsi="Times New Roman" w:eastAsia="华文中宋" w:cs="Times New Roman"/>
          <w:kern w:val="2"/>
          <w:sz w:val="36"/>
          <w:szCs w:val="36"/>
          <w:lang w:val="en-US" w:eastAsia="zh-CN" w:bidi="ar-SA"/>
        </w:rPr>
        <w:t>湖北师范大学清廉班级示范建设项目培育标准</w:t>
      </w:r>
    </w:p>
    <w:tbl>
      <w:tblPr>
        <w:tblStyle w:val="9"/>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854"/>
        <w:gridCol w:w="841"/>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eastAsia="仿宋_GB2312"/>
                <w:b/>
                <w:sz w:val="24"/>
                <w:lang w:val="en-US" w:eastAsia="zh-CN"/>
              </w:rPr>
            </w:pPr>
            <w:r>
              <w:rPr>
                <w:rFonts w:hint="eastAsia" w:ascii="仿宋_GB2312" w:eastAsia="仿宋_GB2312"/>
                <w:b/>
                <w:sz w:val="24"/>
                <w:lang w:val="en-US" w:eastAsia="zh-CN"/>
              </w:rPr>
              <w:t>指标类别</w:t>
            </w:r>
          </w:p>
        </w:tc>
        <w:tc>
          <w:tcPr>
            <w:tcW w:w="185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eastAsia="仿宋_GB2312"/>
                <w:b/>
                <w:sz w:val="24"/>
              </w:rPr>
            </w:pPr>
            <w:r>
              <w:rPr>
                <w:rFonts w:hint="eastAsia" w:ascii="仿宋_GB2312" w:eastAsia="仿宋_GB2312"/>
                <w:b/>
                <w:sz w:val="24"/>
                <w:lang w:val="en-US" w:eastAsia="zh-CN"/>
              </w:rPr>
              <w:t>指标</w:t>
            </w:r>
          </w:p>
        </w:tc>
        <w:tc>
          <w:tcPr>
            <w:tcW w:w="8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eastAsia="仿宋_GB2312"/>
                <w:b/>
                <w:kern w:val="2"/>
                <w:sz w:val="24"/>
                <w:szCs w:val="24"/>
                <w:lang w:val="en-US" w:eastAsia="zh-CN" w:bidi="ar-SA"/>
              </w:rPr>
            </w:pPr>
            <w:r>
              <w:rPr>
                <w:rFonts w:hint="eastAsia" w:ascii="仿宋_GB2312" w:eastAsia="仿宋_GB2312"/>
                <w:b/>
                <w:sz w:val="24"/>
                <w:lang w:val="en-US" w:eastAsia="zh-CN"/>
              </w:rPr>
              <w:t>分值</w:t>
            </w:r>
          </w:p>
        </w:tc>
        <w:tc>
          <w:tcPr>
            <w:tcW w:w="60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eastAsia="仿宋_GB2312"/>
                <w:b/>
                <w:sz w:val="24"/>
              </w:rPr>
            </w:pPr>
            <w:r>
              <w:rPr>
                <w:rFonts w:hint="eastAsia" w:ascii="仿宋_GB2312" w:eastAsia="仿宋_GB2312"/>
                <w:b/>
                <w:sz w:val="24"/>
              </w:rPr>
              <w:t>考核内容及标准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基础建设</w:t>
            </w:r>
          </w:p>
        </w:tc>
        <w:tc>
          <w:tcPr>
            <w:tcW w:w="18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政风清廉</w:t>
            </w:r>
          </w:p>
        </w:tc>
        <w:tc>
          <w:tcPr>
            <w:tcW w:w="8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20分</w:t>
            </w:r>
          </w:p>
        </w:tc>
        <w:tc>
          <w:tcPr>
            <w:tcW w:w="6044"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仿宋_GB2312" w:eastAsia="仿宋_GB2312"/>
                <w:sz w:val="24"/>
                <w:lang w:val="en-US" w:eastAsia="zh-CN"/>
              </w:rPr>
            </w:pPr>
            <w:r>
              <w:rPr>
                <w:rFonts w:hint="eastAsia" w:ascii="仿宋_GB2312" w:eastAsia="仿宋_GB2312"/>
                <w:sz w:val="24"/>
                <w:lang w:val="en-US" w:eastAsia="zh-CN"/>
              </w:rPr>
              <w:t>政治过硬思想端正。以党的创新理论为指导，学习贯彻习近平新时代中国特色社会主义思想，爱党爱国爱校。每月至少1次全班集体理论学习，3人次进行学习心得分享。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eastAsia="仿宋_GB2312"/>
                <w:sz w:val="24"/>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tc>
        <w:tc>
          <w:tcPr>
            <w:tcW w:w="8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tc>
        <w:tc>
          <w:tcPr>
            <w:tcW w:w="6044"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仿宋_GB2312" w:hAnsi="Times New Roman" w:eastAsia="仿宋_GB2312" w:cs="Times New Roman"/>
                <w:kern w:val="2"/>
                <w:sz w:val="24"/>
                <w:szCs w:val="20"/>
                <w:lang w:val="en-US" w:eastAsia="zh-CN" w:bidi="ar-SA"/>
              </w:rPr>
            </w:pPr>
            <w:r>
              <w:rPr>
                <w:rFonts w:hint="eastAsia" w:ascii="仿宋_GB2312" w:eastAsia="仿宋_GB2312"/>
                <w:sz w:val="24"/>
                <w:lang w:val="en-US" w:eastAsia="zh-CN"/>
              </w:rPr>
              <w:t>指导老师配备齐全。有明确的学生工作负责人、辅导员、班主任开展教育管理，老师每月至少参与班级活动1次。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eastAsia="仿宋_GB2312"/>
                <w:sz w:val="24"/>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tc>
        <w:tc>
          <w:tcPr>
            <w:tcW w:w="8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tc>
        <w:tc>
          <w:tcPr>
            <w:tcW w:w="6044"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eastAsia" w:ascii="仿宋_GB2312" w:hAnsi="Times New Roman" w:eastAsia="仿宋_GB2312" w:cs="Times New Roman"/>
                <w:kern w:val="2"/>
                <w:sz w:val="24"/>
                <w:szCs w:val="20"/>
                <w:lang w:val="en-US" w:eastAsia="zh-CN" w:bidi="ar-SA"/>
              </w:rPr>
            </w:pPr>
            <w:r>
              <w:rPr>
                <w:rFonts w:hint="eastAsia" w:ascii="仿宋_GB2312" w:eastAsia="仿宋_GB2312"/>
                <w:sz w:val="24"/>
                <w:lang w:val="en-US" w:eastAsia="zh-CN"/>
              </w:rPr>
              <w:t>组织制度健全规范。有明晰的班级制度（班级公约）、评选评定办法、班干队伍，且有专人担任纪律监察委员。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eastAsia="仿宋_GB2312"/>
                <w:sz w:val="24"/>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tc>
        <w:tc>
          <w:tcPr>
            <w:tcW w:w="8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tc>
        <w:tc>
          <w:tcPr>
            <w:tcW w:w="6044"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eastAsia" w:ascii="仿宋_GB2312" w:hAnsi="Times New Roman" w:eastAsia="仿宋_GB2312" w:cs="Times New Roman"/>
                <w:kern w:val="2"/>
                <w:sz w:val="24"/>
                <w:szCs w:val="20"/>
                <w:lang w:val="en-US" w:eastAsia="zh-CN" w:bidi="ar-SA"/>
              </w:rPr>
            </w:pPr>
            <w:r>
              <w:rPr>
                <w:rFonts w:hint="eastAsia" w:ascii="仿宋_GB2312" w:eastAsia="仿宋_GB2312"/>
                <w:sz w:val="24"/>
                <w:lang w:val="en-US" w:eastAsia="zh-CN"/>
              </w:rPr>
              <w:t>示范建设目标清晰。有清廉班级建设实施方案和建设培育工作台账。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eastAsia="仿宋_GB2312"/>
                <w:sz w:val="24"/>
                <w:lang w:val="en-US" w:eastAsia="zh-CN"/>
              </w:rPr>
            </w:pPr>
          </w:p>
        </w:tc>
        <w:tc>
          <w:tcPr>
            <w:tcW w:w="18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班风淳朴</w:t>
            </w:r>
          </w:p>
        </w:tc>
        <w:tc>
          <w:tcPr>
            <w:tcW w:w="8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20分</w:t>
            </w:r>
          </w:p>
        </w:tc>
        <w:tc>
          <w:tcPr>
            <w:tcW w:w="6044"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eastAsia" w:ascii="仿宋_GB2312" w:eastAsia="仿宋_GB2312"/>
                <w:sz w:val="24"/>
                <w:lang w:val="en-US" w:eastAsia="zh-CN"/>
              </w:rPr>
            </w:pPr>
            <w:r>
              <w:rPr>
                <w:rFonts w:hint="eastAsia" w:ascii="仿宋_GB2312" w:eastAsia="仿宋_GB2312"/>
                <w:sz w:val="24"/>
                <w:lang w:eastAsia="zh-CN"/>
              </w:rPr>
              <w:t>清廉文化氛围浓厚。将清廉文化、诚信文化、礼仪文化等融入班级文化建设中，教室、自习室有文化元素上墙。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eastAsia="仿宋_GB2312"/>
                <w:sz w:val="24"/>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tc>
        <w:tc>
          <w:tcPr>
            <w:tcW w:w="8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tc>
        <w:tc>
          <w:tcPr>
            <w:tcW w:w="60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Chars="0" w:right="0" w:rightChars="0" w:firstLine="0" w:firstLineChars="0"/>
              <w:textAlignment w:val="auto"/>
              <w:outlineLvl w:val="9"/>
              <w:rPr>
                <w:rFonts w:hint="default" w:ascii="仿宋_GB2312" w:eastAsia="仿宋_GB2312"/>
                <w:sz w:val="24"/>
                <w:lang w:val="en-US" w:eastAsia="zh-CN"/>
              </w:rPr>
            </w:pPr>
            <w:r>
              <w:rPr>
                <w:rFonts w:hint="eastAsia" w:ascii="仿宋_GB2312" w:eastAsia="仿宋_GB2312"/>
                <w:sz w:val="24"/>
                <w:lang w:val="en-US" w:eastAsia="zh-CN"/>
              </w:rPr>
              <w:t>廉洁教育持续丰富。定期通过开班会、讲故事、创作品、观影片等班级活动开展廉洁文化宣传教育，每月不少于1次。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eastAsia="仿宋_GB2312"/>
                <w:sz w:val="24"/>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tc>
        <w:tc>
          <w:tcPr>
            <w:tcW w:w="8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tc>
        <w:tc>
          <w:tcPr>
            <w:tcW w:w="60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exact"/>
              <w:ind w:leftChars="0" w:right="0" w:rightChars="0" w:firstLine="0" w:firstLineChars="0"/>
              <w:textAlignment w:val="auto"/>
              <w:outlineLvl w:val="9"/>
              <w:rPr>
                <w:rFonts w:hint="eastAsia" w:ascii="仿宋_GB2312" w:eastAsia="仿宋_GB2312"/>
                <w:sz w:val="24"/>
                <w:lang w:val="en-US" w:eastAsia="zh-CN"/>
              </w:rPr>
            </w:pPr>
            <w:r>
              <w:rPr>
                <w:rFonts w:hint="eastAsia" w:ascii="仿宋_GB2312" w:eastAsia="仿宋_GB2312"/>
                <w:sz w:val="24"/>
                <w:lang w:val="en-US" w:eastAsia="zh-CN"/>
              </w:rPr>
              <w:t>行为规范落实到位。班级模范遵守校纪校规，严格按照学生日常行为管理规定、学生违纪处分办法等制度进行班级管理，班级成员道德品质和行为习惯良好，未发生非法“校园贷”、电信网络诈骗、打架斗殴等不良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eastAsia="仿宋_GB2312"/>
                <w:sz w:val="24"/>
              </w:rPr>
            </w:pPr>
          </w:p>
        </w:tc>
        <w:tc>
          <w:tcPr>
            <w:tcW w:w="18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学风优良</w:t>
            </w:r>
          </w:p>
        </w:tc>
        <w:tc>
          <w:tcPr>
            <w:tcW w:w="8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18分</w:t>
            </w:r>
          </w:p>
        </w:tc>
        <w:tc>
          <w:tcPr>
            <w:tcW w:w="6044"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eastAsia" w:ascii="仿宋_GB2312" w:eastAsia="仿宋_GB2312"/>
                <w:sz w:val="24"/>
                <w:lang w:val="en-US" w:eastAsia="zh-CN"/>
              </w:rPr>
            </w:pPr>
            <w:r>
              <w:rPr>
                <w:rFonts w:hint="eastAsia" w:ascii="仿宋_GB2312" w:eastAsia="仿宋_GB2312"/>
                <w:sz w:val="24"/>
                <w:lang w:val="en-US" w:eastAsia="zh-CN"/>
              </w:rPr>
              <w:t>上课考勤情况良好。班级在学校、学院查课中出勤率高，未无故旷到现象。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7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eastAsia="仿宋_GB2312"/>
                <w:sz w:val="24"/>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tc>
        <w:tc>
          <w:tcPr>
            <w:tcW w:w="8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tc>
        <w:tc>
          <w:tcPr>
            <w:tcW w:w="6044"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eastAsia" w:ascii="仿宋_GB2312" w:eastAsia="仿宋_GB2312"/>
                <w:sz w:val="24"/>
                <w:lang w:val="en-US" w:eastAsia="zh-CN"/>
              </w:rPr>
            </w:pPr>
            <w:r>
              <w:rPr>
                <w:rFonts w:hint="eastAsia" w:ascii="仿宋_GB2312" w:eastAsia="仿宋_GB2312"/>
                <w:sz w:val="24"/>
                <w:lang w:val="en-US" w:eastAsia="zh-CN"/>
              </w:rPr>
              <w:t>学风活动开展有力。班级在“课前十分钟”演讲、学习标兵、学风寝室评选、朋辈小学堂等学风建设活动中参与人次和获奖人次多。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eastAsia="仿宋_GB2312"/>
                <w:sz w:val="24"/>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tc>
        <w:tc>
          <w:tcPr>
            <w:tcW w:w="8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tc>
        <w:tc>
          <w:tcPr>
            <w:tcW w:w="6044"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仿宋_GB2312" w:eastAsia="仿宋_GB2312"/>
                <w:sz w:val="24"/>
                <w:lang w:val="en-US" w:eastAsia="zh-CN"/>
              </w:rPr>
            </w:pPr>
            <w:r>
              <w:rPr>
                <w:rFonts w:hint="eastAsia" w:ascii="仿宋_GB2312" w:eastAsia="仿宋_GB2312"/>
                <w:sz w:val="24"/>
                <w:lang w:val="en-US" w:eastAsia="zh-CN"/>
              </w:rPr>
              <w:t>考风考纪严格遵守。班级在各类考试中能诚信应考，班级成员无考试作弊等行为。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eastAsia="仿宋_GB2312"/>
                <w:sz w:val="24"/>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tc>
        <w:tc>
          <w:tcPr>
            <w:tcW w:w="8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tc>
        <w:tc>
          <w:tcPr>
            <w:tcW w:w="6044"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eastAsia" w:ascii="仿宋_GB2312" w:eastAsia="仿宋_GB2312"/>
                <w:sz w:val="24"/>
                <w:lang w:val="en-US" w:eastAsia="zh-CN"/>
              </w:rPr>
            </w:pPr>
            <w:r>
              <w:rPr>
                <w:rFonts w:hint="eastAsia" w:ascii="仿宋_GB2312" w:eastAsia="仿宋_GB2312"/>
                <w:sz w:val="24"/>
                <w:lang w:val="en-US" w:eastAsia="zh-CN"/>
              </w:rPr>
              <w:t>素质提升积极主动。班级成员在师范技能、普通话、外语及计算机等水平测试、竞赛比赛中表现优异，参与人次和获奖人次多，通过率高。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eastAsia="仿宋_GB2312"/>
                <w:sz w:val="24"/>
              </w:rPr>
            </w:pPr>
          </w:p>
        </w:tc>
        <w:tc>
          <w:tcPr>
            <w:tcW w:w="18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班干尽责</w:t>
            </w:r>
          </w:p>
        </w:tc>
        <w:tc>
          <w:tcPr>
            <w:tcW w:w="8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15分</w:t>
            </w:r>
          </w:p>
        </w:tc>
        <w:tc>
          <w:tcPr>
            <w:tcW w:w="6044"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eastAsia" w:ascii="仿宋_GB2312" w:eastAsia="仿宋_GB2312"/>
                <w:sz w:val="24"/>
                <w:lang w:val="en-US" w:eastAsia="zh-CN"/>
              </w:rPr>
            </w:pPr>
            <w:r>
              <w:rPr>
                <w:rFonts w:hint="eastAsia" w:ascii="仿宋_GB2312" w:eastAsia="仿宋_GB2312"/>
                <w:sz w:val="24"/>
                <w:lang w:val="en-US" w:eastAsia="zh-CN"/>
              </w:rPr>
              <w:t>班干任用公平公正。班干竞选坚持任人唯贤、自愿民主原则，程序公开透明。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eastAsia="仿宋_GB2312"/>
                <w:sz w:val="24"/>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tc>
        <w:tc>
          <w:tcPr>
            <w:tcW w:w="8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tc>
        <w:tc>
          <w:tcPr>
            <w:tcW w:w="6044"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default" w:ascii="仿宋_GB2312" w:eastAsia="仿宋_GB2312"/>
                <w:sz w:val="24"/>
                <w:lang w:val="en-US" w:eastAsia="zh-CN"/>
              </w:rPr>
            </w:pPr>
            <w:r>
              <w:rPr>
                <w:rFonts w:hint="eastAsia" w:ascii="仿宋_GB2312" w:eastAsia="仿宋_GB2312"/>
                <w:sz w:val="24"/>
                <w:lang w:val="en-US" w:eastAsia="zh-CN"/>
              </w:rPr>
              <w:t>班干履职担当有为。班干履职尽责、模范带头，全心全意服务同学，群众认可度高，及时准确传达学校、学院各项通知要求。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7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eastAsia="仿宋_GB2312"/>
                <w:sz w:val="24"/>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tc>
        <w:tc>
          <w:tcPr>
            <w:tcW w:w="8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tc>
        <w:tc>
          <w:tcPr>
            <w:tcW w:w="6044"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eastAsia" w:ascii="仿宋_GB2312" w:eastAsia="仿宋_GB2312"/>
                <w:sz w:val="24"/>
                <w:lang w:val="en-US" w:eastAsia="zh-CN"/>
              </w:rPr>
            </w:pPr>
            <w:r>
              <w:rPr>
                <w:rFonts w:hint="eastAsia" w:ascii="仿宋_GB2312" w:eastAsia="仿宋_GB2312"/>
                <w:sz w:val="24"/>
                <w:lang w:val="en-US" w:eastAsia="zh-CN"/>
              </w:rPr>
              <w:t>班干监督管理有效。班级指导老师定期对班干开展谈心谈话，督促班务公开。每学期进行一次工作述职和民主评议，测评分数不低于90分。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eastAsia="仿宋_GB2312"/>
                <w:sz w:val="24"/>
              </w:rPr>
            </w:pPr>
          </w:p>
        </w:tc>
        <w:tc>
          <w:tcPr>
            <w:tcW w:w="18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同学互助</w:t>
            </w:r>
          </w:p>
        </w:tc>
        <w:tc>
          <w:tcPr>
            <w:tcW w:w="8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12分</w:t>
            </w:r>
          </w:p>
        </w:tc>
        <w:tc>
          <w:tcPr>
            <w:tcW w:w="6044"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eastAsia" w:ascii="仿宋_GB2312" w:eastAsia="仿宋_GB2312"/>
                <w:sz w:val="24"/>
                <w:lang w:val="en-US" w:eastAsia="zh-CN"/>
              </w:rPr>
            </w:pPr>
            <w:r>
              <w:rPr>
                <w:rFonts w:hint="eastAsia" w:ascii="仿宋_GB2312" w:eastAsia="仿宋_GB2312"/>
                <w:sz w:val="24"/>
                <w:lang w:val="en-US" w:eastAsia="zh-CN"/>
              </w:rPr>
              <w:t>人际关系和谐友善。班级成员相处融洽、团结友爱，身边同学遇到困难能及时给予关心帮扶。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eastAsia="仿宋_GB2312"/>
                <w:sz w:val="24"/>
              </w:rPr>
            </w:pPr>
          </w:p>
        </w:tc>
        <w:tc>
          <w:tcPr>
            <w:tcW w:w="185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tc>
        <w:tc>
          <w:tcPr>
            <w:tcW w:w="84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p>
        </w:tc>
        <w:tc>
          <w:tcPr>
            <w:tcW w:w="6044"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outlineLvl w:val="9"/>
              <w:rPr>
                <w:rFonts w:hint="eastAsia" w:ascii="仿宋_GB2312" w:eastAsia="仿宋_GB2312"/>
                <w:sz w:val="24"/>
                <w:lang w:val="en-US" w:eastAsia="zh-CN"/>
              </w:rPr>
            </w:pPr>
            <w:r>
              <w:rPr>
                <w:rFonts w:hint="eastAsia" w:ascii="仿宋_GB2312" w:eastAsia="仿宋_GB2312"/>
                <w:sz w:val="24"/>
                <w:lang w:val="en-US" w:eastAsia="zh-CN"/>
              </w:rPr>
              <w:t>服务支持体系完备。班级对经济、学业、心理、就业等方面有困难的学生有相应支持举措，有朋辈互助模式。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eastAsia="仿宋_GB2312"/>
                <w:sz w:val="24"/>
                <w:lang w:eastAsia="zh-CN"/>
              </w:rPr>
            </w:pPr>
            <w:r>
              <w:rPr>
                <w:rFonts w:hint="eastAsia" w:ascii="宋体" w:hAnsi="宋体" w:eastAsia="宋体" w:cs="宋体"/>
                <w:kern w:val="2"/>
                <w:sz w:val="24"/>
                <w:szCs w:val="24"/>
                <w:lang w:val="en-US" w:eastAsia="zh-CN" w:bidi="ar-SA"/>
              </w:rPr>
              <w:t>创新工作</w:t>
            </w:r>
          </w:p>
        </w:tc>
        <w:tc>
          <w:tcPr>
            <w:tcW w:w="185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自主申报</w:t>
            </w:r>
          </w:p>
        </w:tc>
        <w:tc>
          <w:tcPr>
            <w:tcW w:w="84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15分</w:t>
            </w:r>
          </w:p>
        </w:tc>
        <w:tc>
          <w:tcPr>
            <w:tcW w:w="604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default" w:ascii="仿宋_GB2312" w:eastAsia="仿宋_GB2312"/>
                <w:sz w:val="24"/>
                <w:lang w:val="en-US" w:eastAsia="zh-CN"/>
              </w:rPr>
            </w:pPr>
            <w:r>
              <w:rPr>
                <w:rFonts w:hint="eastAsia" w:ascii="仿宋_GB2312" w:eastAsia="仿宋_GB2312"/>
                <w:sz w:val="24"/>
                <w:lang w:val="en-US" w:eastAsia="zh-CN"/>
              </w:rPr>
              <w:t>1.活动举措类。在清廉班级建设中有至少1项有力举措、典型经验或特色活动。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eastAsia="仿宋_GB2312"/>
                <w:sz w:val="24"/>
              </w:rPr>
            </w:pPr>
          </w:p>
        </w:tc>
        <w:tc>
          <w:tcPr>
            <w:tcW w:w="185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eastAsia="仿宋_GB2312"/>
                <w:sz w:val="24"/>
              </w:rPr>
            </w:pPr>
          </w:p>
        </w:tc>
        <w:tc>
          <w:tcPr>
            <w:tcW w:w="84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_GB2312" w:eastAsia="仿宋_GB2312"/>
                <w:kern w:val="2"/>
                <w:sz w:val="24"/>
                <w:szCs w:val="24"/>
                <w:lang w:val="en-US" w:eastAsia="zh-CN" w:bidi="ar-SA"/>
              </w:rPr>
            </w:pPr>
          </w:p>
        </w:tc>
        <w:tc>
          <w:tcPr>
            <w:tcW w:w="604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default" w:ascii="仿宋_GB2312" w:eastAsia="仿宋_GB2312"/>
                <w:sz w:val="24"/>
                <w:lang w:val="en-US" w:eastAsia="zh-CN"/>
              </w:rPr>
            </w:pPr>
            <w:r>
              <w:rPr>
                <w:rFonts w:hint="eastAsia" w:ascii="仿宋_GB2312" w:eastAsia="仿宋_GB2312"/>
                <w:sz w:val="24"/>
                <w:lang w:val="en-US" w:eastAsia="zh-CN"/>
              </w:rPr>
              <w:t>2.新闻宣传类。在校级及以上媒体平台宣传清廉班级建设、清廉文化不少于2次。</w:t>
            </w:r>
          </w:p>
        </w:tc>
      </w:tr>
    </w:tbl>
    <w:p>
      <w:pPr>
        <w:ind w:left="0" w:leftChars="0" w:firstLine="0" w:firstLineChars="0"/>
        <w:rPr>
          <w:rFonts w:hint="default" w:ascii="Times New Roman" w:hAnsi="Times New Roman" w:eastAsia="华文中宋" w:cs="Times New Roman"/>
          <w:kern w:val="2"/>
          <w:sz w:val="36"/>
          <w:szCs w:val="36"/>
          <w:lang w:val="en-US" w:eastAsia="zh-CN" w:bidi="ar-SA"/>
        </w:rPr>
      </w:pPr>
      <w:r>
        <w:rPr>
          <w:rFonts w:hint="default" w:ascii="Times New Roman" w:hAnsi="Times New Roman" w:eastAsia="华文中宋" w:cs="Times New Roman"/>
          <w:kern w:val="2"/>
          <w:sz w:val="36"/>
          <w:szCs w:val="36"/>
          <w:lang w:val="en-US" w:eastAsia="zh-CN" w:bidi="ar-SA"/>
        </w:rPr>
        <w:br w:type="page"/>
      </w:r>
    </w:p>
    <w:p>
      <w:pPr>
        <w:ind w:left="0" w:leftChars="0" w:firstLine="0" w:firstLineChars="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附件2：</w:t>
      </w:r>
    </w:p>
    <w:p>
      <w:pPr>
        <w:ind w:left="0" w:leftChars="0" w:firstLine="0" w:firstLineChars="0"/>
        <w:jc w:val="center"/>
        <w:rPr>
          <w:rFonts w:hint="default" w:ascii="Times New Roman" w:hAnsi="Times New Roman" w:eastAsia="华文中宋" w:cs="Times New Roman"/>
          <w:kern w:val="2"/>
          <w:sz w:val="36"/>
          <w:szCs w:val="36"/>
          <w:lang w:val="en-US" w:eastAsia="zh-CN" w:bidi="ar-SA"/>
        </w:rPr>
      </w:pPr>
      <w:r>
        <w:rPr>
          <w:rFonts w:hint="default" w:ascii="Times New Roman" w:hAnsi="Times New Roman" w:eastAsia="华文中宋" w:cs="Times New Roman"/>
          <w:kern w:val="2"/>
          <w:sz w:val="36"/>
          <w:szCs w:val="36"/>
          <w:lang w:val="en-US" w:eastAsia="zh-CN" w:bidi="ar-SA"/>
        </w:rPr>
        <w:t>湖北师范大学清廉班级示范建设项目申报表</w:t>
      </w:r>
    </w:p>
    <w:tbl>
      <w:tblPr>
        <w:tblStyle w:val="9"/>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637"/>
        <w:gridCol w:w="1595"/>
        <w:gridCol w:w="855"/>
        <w:gridCol w:w="570"/>
        <w:gridCol w:w="1395"/>
        <w:gridCol w:w="80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16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学院</w:t>
            </w:r>
            <w:r>
              <w:rPr>
                <w:rFonts w:hint="eastAsia" w:asciiTheme="minorEastAsia" w:hAnsiTheme="minorEastAsia" w:eastAsiaTheme="minorEastAsia" w:cstheme="minorEastAsia"/>
                <w:sz w:val="24"/>
                <w:szCs w:val="24"/>
                <w:lang w:eastAsia="zh-CN"/>
              </w:rPr>
              <w:t>班级</w:t>
            </w:r>
          </w:p>
        </w:tc>
        <w:tc>
          <w:tcPr>
            <w:tcW w:w="7300" w:type="dxa"/>
            <w:gridSpan w:val="6"/>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5" w:hRule="atLeast"/>
          <w:jc w:val="center"/>
        </w:trPr>
        <w:tc>
          <w:tcPr>
            <w:tcW w:w="16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负责辅导员</w:t>
            </w:r>
          </w:p>
        </w:tc>
        <w:tc>
          <w:tcPr>
            <w:tcW w:w="3020"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rPr>
            </w:pPr>
          </w:p>
        </w:tc>
        <w:tc>
          <w:tcPr>
            <w:tcW w:w="13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班主任</w:t>
            </w:r>
          </w:p>
        </w:tc>
        <w:tc>
          <w:tcPr>
            <w:tcW w:w="288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jc w:val="center"/>
        </w:trPr>
        <w:tc>
          <w:tcPr>
            <w:tcW w:w="16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负责学生</w:t>
            </w:r>
          </w:p>
        </w:tc>
        <w:tc>
          <w:tcPr>
            <w:tcW w:w="159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rPr>
            </w:pPr>
          </w:p>
        </w:tc>
        <w:tc>
          <w:tcPr>
            <w:tcW w:w="8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学号</w:t>
            </w:r>
          </w:p>
        </w:tc>
        <w:tc>
          <w:tcPr>
            <w:tcW w:w="1965"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rPr>
            </w:pPr>
          </w:p>
        </w:tc>
        <w:tc>
          <w:tcPr>
            <w:tcW w:w="8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电话</w:t>
            </w:r>
          </w:p>
        </w:tc>
        <w:tc>
          <w:tcPr>
            <w:tcW w:w="20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8" w:hRule="atLeast"/>
          <w:jc w:val="center"/>
        </w:trPr>
        <w:tc>
          <w:tcPr>
            <w:tcW w:w="16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建设</w:t>
            </w:r>
            <w:r>
              <w:rPr>
                <w:rFonts w:hint="eastAsia" w:asciiTheme="minorEastAsia" w:hAnsiTheme="minorEastAsia" w:eastAsiaTheme="minorEastAsia" w:cstheme="minorEastAsia"/>
                <w:sz w:val="24"/>
                <w:szCs w:val="24"/>
              </w:rPr>
              <w:t>理念</w:t>
            </w:r>
          </w:p>
        </w:tc>
        <w:tc>
          <w:tcPr>
            <w:tcW w:w="7300" w:type="dxa"/>
            <w:gridSpan w:val="6"/>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heme="minorEastAsia" w:hAnsiTheme="minorEastAsia" w:eastAsiaTheme="minorEastAsia" w:cstheme="minorEastAsia"/>
                <w:color w:val="FF0000"/>
                <w:sz w:val="20"/>
                <w:szCs w:val="20"/>
                <w:lang w:val="en-US" w:eastAsia="zh-CN"/>
              </w:rPr>
            </w:pPr>
            <w:r>
              <w:rPr>
                <w:rFonts w:hint="eastAsia" w:asciiTheme="minorEastAsia" w:hAnsiTheme="minorEastAsia" w:eastAsiaTheme="minorEastAsia" w:cstheme="minorEastAsia"/>
                <w:color w:val="FF0000"/>
                <w:sz w:val="20"/>
                <w:szCs w:val="20"/>
                <w:lang w:val="en-US" w:eastAsia="zh-CN"/>
              </w:rPr>
              <w:t>（突出工作亮点或申报原因，100字以内）</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11" w:hRule="atLeast"/>
          <w:jc w:val="center"/>
        </w:trPr>
        <w:tc>
          <w:tcPr>
            <w:tcW w:w="16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建设</w:t>
            </w:r>
            <w:r>
              <w:rPr>
                <w:rFonts w:hint="eastAsia" w:asciiTheme="minorEastAsia" w:hAnsiTheme="minorEastAsia" w:eastAsiaTheme="minorEastAsia" w:cstheme="minorEastAsia"/>
                <w:sz w:val="24"/>
                <w:szCs w:val="24"/>
              </w:rPr>
              <w:t>基础</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（可附页）</w:t>
            </w:r>
          </w:p>
        </w:tc>
        <w:tc>
          <w:tcPr>
            <w:tcW w:w="7300" w:type="dxa"/>
            <w:gridSpan w:val="6"/>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heme="minorEastAsia" w:hAnsiTheme="minorEastAsia" w:eastAsiaTheme="minorEastAsia" w:cstheme="minorEastAsia"/>
                <w:color w:val="FF0000"/>
                <w:sz w:val="20"/>
                <w:szCs w:val="20"/>
                <w:lang w:val="en-US" w:eastAsia="zh-CN"/>
              </w:rPr>
            </w:pPr>
            <w:r>
              <w:rPr>
                <w:rFonts w:hint="eastAsia" w:asciiTheme="minorEastAsia" w:hAnsiTheme="minorEastAsia" w:eastAsiaTheme="minorEastAsia" w:cstheme="minorEastAsia"/>
                <w:color w:val="FF0000"/>
                <w:sz w:val="20"/>
                <w:szCs w:val="20"/>
                <w:lang w:val="en-US" w:eastAsia="zh-CN"/>
              </w:rPr>
              <w:t>（围绕“政风清廉、班风淳朴、学风优良、班干尽责、同学互助”五方面填写，写明已有工作举措、亮点特色、活动情况、成绩荣誉等，限500字以内）</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14" w:hRule="atLeast"/>
          <w:jc w:val="center"/>
        </w:trPr>
        <w:tc>
          <w:tcPr>
            <w:tcW w:w="16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建设</w:t>
            </w:r>
            <w:r>
              <w:rPr>
                <w:rFonts w:hint="eastAsia" w:asciiTheme="minorEastAsia" w:hAnsiTheme="minorEastAsia" w:eastAsiaTheme="minorEastAsia" w:cstheme="minorEastAsia"/>
                <w:sz w:val="24"/>
                <w:szCs w:val="24"/>
              </w:rPr>
              <w:t>计划</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（可附页）</w:t>
            </w:r>
          </w:p>
        </w:tc>
        <w:tc>
          <w:tcPr>
            <w:tcW w:w="7300" w:type="dxa"/>
            <w:gridSpan w:val="6"/>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heme="minorEastAsia" w:hAnsiTheme="minorEastAsia" w:eastAsiaTheme="minorEastAsia" w:cstheme="minorEastAsia"/>
                <w:color w:val="FF0000"/>
                <w:sz w:val="20"/>
                <w:szCs w:val="20"/>
                <w:lang w:val="en-US" w:eastAsia="zh-CN"/>
              </w:rPr>
            </w:pPr>
            <w:r>
              <w:rPr>
                <w:rFonts w:hint="eastAsia" w:asciiTheme="minorEastAsia" w:hAnsiTheme="minorEastAsia" w:eastAsiaTheme="minorEastAsia" w:cstheme="minorEastAsia"/>
                <w:color w:val="FF0000"/>
                <w:sz w:val="20"/>
                <w:szCs w:val="20"/>
                <w:lang w:val="en-US" w:eastAsia="zh-CN"/>
              </w:rPr>
              <w:t>（围绕“政风清廉、班风淳朴、学风优良、班干尽责、同学互助”五方面写明建设实施方案，包括工作举措、亮点特色、活动安排、预期效果等，限1500字以内）</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83" w:hRule="atLeast"/>
          <w:jc w:val="center"/>
        </w:trPr>
        <w:tc>
          <w:tcPr>
            <w:tcW w:w="16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学院</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意见</w:t>
            </w:r>
          </w:p>
        </w:tc>
        <w:tc>
          <w:tcPr>
            <w:tcW w:w="7300" w:type="dxa"/>
            <w:gridSpan w:val="6"/>
            <w:vAlign w:val="top"/>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color w:val="FF0000"/>
                <w:sz w:val="20"/>
                <w:szCs w:val="20"/>
                <w:lang w:val="en-US" w:eastAsia="zh-CN"/>
              </w:rPr>
              <w:t>（审查班级及个人是否有违纪违法行为，或未解除处分情况）</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heme="minorEastAsia" w:hAnsiTheme="minorEastAsia" w:eastAsiaTheme="minorEastAsia" w:cstheme="minorEastAsia"/>
                <w:sz w:val="24"/>
                <w:szCs w:val="24"/>
              </w:rPr>
            </w:pPr>
          </w:p>
          <w:p>
            <w:pPr>
              <w:pStyle w:val="2"/>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负责人（签名）：</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学院（盖章）：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15" w:hRule="atLeast"/>
          <w:jc w:val="center"/>
        </w:trPr>
        <w:tc>
          <w:tcPr>
            <w:tcW w:w="16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学校</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意见</w:t>
            </w:r>
          </w:p>
        </w:tc>
        <w:tc>
          <w:tcPr>
            <w:tcW w:w="7300" w:type="dxa"/>
            <w:gridSpan w:val="6"/>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部门（盖章）：</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年　 月   日</w:t>
            </w:r>
          </w:p>
        </w:tc>
      </w:tr>
    </w:tbl>
    <w:p>
      <w:pPr>
        <w:ind w:left="0" w:leftChars="0" w:firstLine="0" w:firstLineChars="0"/>
        <w:rPr>
          <w:rFonts w:hint="default" w:ascii="Times New Roman" w:hAnsi="Times New Roman" w:cs="Times New Roma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ind w:firstLine="600"/>
      </w:pPr>
      <w:r>
        <w:separator/>
      </w:r>
    </w:p>
  </w:footnote>
  <w:footnote w:type="continuationSeparator" w:id="1">
    <w:p>
      <w:pPr>
        <w:spacing w:line="312" w:lineRule="auto"/>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08A4D"/>
    <w:multiLevelType w:val="singleLevel"/>
    <w:tmpl w:val="83108A4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363A0"/>
    <w:rsid w:val="01FF5E55"/>
    <w:rsid w:val="038F0F77"/>
    <w:rsid w:val="03A737C4"/>
    <w:rsid w:val="04404D27"/>
    <w:rsid w:val="04A2513C"/>
    <w:rsid w:val="04F04544"/>
    <w:rsid w:val="0727079E"/>
    <w:rsid w:val="07F05875"/>
    <w:rsid w:val="09C74C7E"/>
    <w:rsid w:val="0DCA64AA"/>
    <w:rsid w:val="11C7433C"/>
    <w:rsid w:val="133F3131"/>
    <w:rsid w:val="14CA0B4E"/>
    <w:rsid w:val="18C34521"/>
    <w:rsid w:val="19864B4B"/>
    <w:rsid w:val="19AF1566"/>
    <w:rsid w:val="1BC2714F"/>
    <w:rsid w:val="1BD77D4D"/>
    <w:rsid w:val="1F2B5BA0"/>
    <w:rsid w:val="20F820F0"/>
    <w:rsid w:val="22FF1F1E"/>
    <w:rsid w:val="2366068E"/>
    <w:rsid w:val="28E35D3F"/>
    <w:rsid w:val="294855A0"/>
    <w:rsid w:val="2AF2111B"/>
    <w:rsid w:val="2DEE19ED"/>
    <w:rsid w:val="2F3529E7"/>
    <w:rsid w:val="31B655BD"/>
    <w:rsid w:val="32B263EA"/>
    <w:rsid w:val="35C14DAA"/>
    <w:rsid w:val="3AF569D2"/>
    <w:rsid w:val="3C8345B3"/>
    <w:rsid w:val="404114BA"/>
    <w:rsid w:val="415E5AC4"/>
    <w:rsid w:val="41E548C6"/>
    <w:rsid w:val="43B42FC4"/>
    <w:rsid w:val="49666DC3"/>
    <w:rsid w:val="4B05176D"/>
    <w:rsid w:val="4BA06DCB"/>
    <w:rsid w:val="4C070814"/>
    <w:rsid w:val="4D9E15BB"/>
    <w:rsid w:val="50961074"/>
    <w:rsid w:val="5AA7386B"/>
    <w:rsid w:val="5C8E1E48"/>
    <w:rsid w:val="5CAE1D9A"/>
    <w:rsid w:val="5F4363A0"/>
    <w:rsid w:val="64853B82"/>
    <w:rsid w:val="69C97320"/>
    <w:rsid w:val="6AC74B33"/>
    <w:rsid w:val="6B3A3BEA"/>
    <w:rsid w:val="6DFD278D"/>
    <w:rsid w:val="707D1DA0"/>
    <w:rsid w:val="72BF2084"/>
    <w:rsid w:val="73577F64"/>
    <w:rsid w:val="73F55194"/>
    <w:rsid w:val="74D9014C"/>
    <w:rsid w:val="75F0436D"/>
    <w:rsid w:val="788D6127"/>
    <w:rsid w:val="7BC95724"/>
    <w:rsid w:val="7BFE0AC7"/>
    <w:rsid w:val="7FAE7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312" w:lineRule="auto"/>
      <w:ind w:firstLine="480" w:firstLineChars="200"/>
      <w:jc w:val="both"/>
    </w:pPr>
    <w:rPr>
      <w:rFonts w:ascii="Times New Roman" w:hAnsi="Times New Roman" w:eastAsia="仿宋" w:cs="Times New Roman"/>
      <w:kern w:val="2"/>
      <w:sz w:val="30"/>
      <w:szCs w:val="20"/>
      <w:lang w:val="en-US" w:eastAsia="zh-CN" w:bidi="ar-SA"/>
    </w:rPr>
  </w:style>
  <w:style w:type="paragraph" w:styleId="3">
    <w:name w:val="heading 1"/>
    <w:basedOn w:val="1"/>
    <w:next w:val="1"/>
    <w:link w:val="23"/>
    <w:qFormat/>
    <w:uiPriority w:val="0"/>
    <w:pPr>
      <w:keepNext/>
      <w:keepLines/>
      <w:snapToGrid/>
      <w:spacing w:beforeLines="0" w:beforeAutospacing="0" w:afterLines="0" w:afterAutospacing="0" w:line="240" w:lineRule="auto"/>
      <w:ind w:firstLine="0" w:firstLineChars="0"/>
      <w:jc w:val="center"/>
      <w:outlineLvl w:val="0"/>
    </w:pPr>
    <w:rPr>
      <w:rFonts w:ascii="Calibri" w:hAnsi="Calibri" w:eastAsia="华文中宋" w:cs="Times New Roman"/>
      <w:kern w:val="44"/>
      <w:sz w:val="36"/>
      <w:szCs w:val="24"/>
    </w:rPr>
  </w:style>
  <w:style w:type="paragraph" w:styleId="4">
    <w:name w:val="heading 2"/>
    <w:basedOn w:val="1"/>
    <w:next w:val="1"/>
    <w:semiHidden/>
    <w:unhideWhenUsed/>
    <w:qFormat/>
    <w:uiPriority w:val="0"/>
    <w:pPr>
      <w:snapToGrid w:val="0"/>
      <w:spacing w:beforeAutospacing="0" w:afterAutospacing="0" w:line="312" w:lineRule="auto"/>
      <w:ind w:firstLine="480" w:firstLineChars="200"/>
      <w:jc w:val="left"/>
      <w:outlineLvl w:val="1"/>
    </w:pPr>
    <w:rPr>
      <w:rFonts w:ascii="宋体" w:hAnsi="宋体" w:eastAsia="黑体"/>
      <w:kern w:val="0"/>
      <w:sz w:val="30"/>
      <w:szCs w:val="36"/>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5">
    <w:name w:val="Body Text"/>
    <w:basedOn w:val="1"/>
    <w:qFormat/>
    <w:uiPriority w:val="0"/>
    <w:pPr>
      <w:snapToGrid w:val="0"/>
    </w:pPr>
    <w:rPr>
      <w:rFonts w:ascii="Times New Roman" w:hAnsi="Times New Roman" w:eastAsia="仿宋" w:cs="Times New Roman"/>
      <w:sz w:val="30"/>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character" w:styleId="11">
    <w:name w:val="Strong"/>
    <w:basedOn w:val="10"/>
    <w:qFormat/>
    <w:uiPriority w:val="0"/>
    <w:rPr>
      <w:b/>
      <w:bCs/>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color w:val="333333"/>
      <w:u w:val="none"/>
    </w:rPr>
  </w:style>
  <w:style w:type="character" w:styleId="17">
    <w:name w:val="HTML Code"/>
    <w:basedOn w:val="10"/>
    <w:qFormat/>
    <w:uiPriority w:val="0"/>
    <w:rPr>
      <w:rFonts w:hint="default" w:ascii="Consolas" w:hAnsi="Consolas" w:eastAsia="Consolas" w:cs="Consolas"/>
      <w:color w:val="C7254E"/>
      <w:sz w:val="21"/>
      <w:szCs w:val="21"/>
      <w:shd w:val="clear" w:fill="F9F2F4"/>
    </w:rPr>
  </w:style>
  <w:style w:type="character" w:styleId="18">
    <w:name w:val="HTML Cite"/>
    <w:basedOn w:val="10"/>
    <w:qFormat/>
    <w:uiPriority w:val="0"/>
  </w:style>
  <w:style w:type="character" w:styleId="19">
    <w:name w:val="HTML Keyboard"/>
    <w:basedOn w:val="10"/>
    <w:qFormat/>
    <w:uiPriority w:val="0"/>
    <w:rPr>
      <w:rFonts w:ascii="Consolas" w:hAnsi="Consolas" w:eastAsia="Consolas" w:cs="Consolas"/>
      <w:color w:val="FFFFFF"/>
      <w:sz w:val="21"/>
      <w:szCs w:val="21"/>
      <w:shd w:val="clear" w:fill="333333"/>
    </w:rPr>
  </w:style>
  <w:style w:type="character" w:styleId="20">
    <w:name w:val="HTML Sample"/>
    <w:basedOn w:val="10"/>
    <w:qFormat/>
    <w:uiPriority w:val="0"/>
    <w:rPr>
      <w:rFonts w:hint="default" w:ascii="Consolas" w:hAnsi="Consolas" w:eastAsia="Consolas" w:cs="Consolas"/>
      <w:sz w:val="21"/>
      <w:szCs w:val="21"/>
    </w:rPr>
  </w:style>
  <w:style w:type="paragraph" w:customStyle="1" w:styleId="21">
    <w:name w:val="样式1"/>
    <w:basedOn w:val="1"/>
    <w:qFormat/>
    <w:uiPriority w:val="0"/>
    <w:pPr>
      <w:adjustRightInd/>
      <w:snapToGrid w:val="0"/>
      <w:spacing w:line="312" w:lineRule="auto"/>
      <w:ind w:firstLine="480" w:firstLineChars="200"/>
      <w:jc w:val="both"/>
    </w:pPr>
    <w:rPr>
      <w:rFonts w:ascii="Times New Roman" w:hAnsi="Times New Roman" w:eastAsia="仿宋" w:cs="Times New Roman"/>
      <w:sz w:val="30"/>
      <w:szCs w:val="32"/>
    </w:rPr>
  </w:style>
  <w:style w:type="paragraph" w:customStyle="1" w:styleId="22">
    <w:name w:val="栏目1"/>
    <w:basedOn w:val="1"/>
    <w:qFormat/>
    <w:uiPriority w:val="0"/>
    <w:pPr>
      <w:adjustRightInd w:val="0"/>
      <w:snapToGrid w:val="0"/>
      <w:spacing w:line="560" w:lineRule="exact"/>
      <w:outlineLvl w:val="0"/>
    </w:pPr>
    <w:rPr>
      <w:rFonts w:ascii="Times New Roman" w:hAnsi="Times New Roman" w:eastAsia="方正小标宋简体" w:cs="Times New Roman"/>
      <w:color w:val="000000" w:themeColor="text1"/>
      <w:spacing w:val="16"/>
      <w:sz w:val="32"/>
      <w:szCs w:val="32"/>
      <w:shd w:val="clear" w:color="FFFFFF" w:fill="D9D9D9"/>
      <w14:textFill>
        <w14:solidFill>
          <w14:schemeClr w14:val="tx1"/>
        </w14:solidFill>
      </w14:textFill>
    </w:rPr>
  </w:style>
  <w:style w:type="character" w:customStyle="1" w:styleId="23">
    <w:name w:val="标题 1 Char"/>
    <w:link w:val="3"/>
    <w:qFormat/>
    <w:uiPriority w:val="0"/>
    <w:rPr>
      <w:rFonts w:ascii="Calibri" w:hAnsi="Calibri" w:eastAsia="华文中宋" w:cs="Times New Roman"/>
      <w:kern w:val="44"/>
      <w:sz w:val="36"/>
      <w:szCs w:val="24"/>
    </w:rPr>
  </w:style>
  <w:style w:type="paragraph" w:customStyle="1" w:styleId="24">
    <w:name w:val="样式2"/>
    <w:basedOn w:val="1"/>
    <w:qFormat/>
    <w:uiPriority w:val="0"/>
    <w:pPr>
      <w:spacing w:line="312" w:lineRule="auto"/>
      <w:ind w:firstLine="640" w:firstLineChars="200"/>
    </w:pPr>
    <w:rPr>
      <w:rFonts w:hint="eastAsia" w:ascii="仿宋_GB2312" w:hAnsi="仿宋_GB2312" w:eastAsia="仿宋" w:cs="仿宋_GB2312"/>
      <w:sz w:val="30"/>
      <w:szCs w:val="32"/>
    </w:rPr>
  </w:style>
  <w:style w:type="character" w:customStyle="1" w:styleId="25">
    <w:name w:val="layui-this"/>
    <w:basedOn w:val="10"/>
    <w:qFormat/>
    <w:uiPriority w:val="0"/>
    <w:rPr>
      <w:bdr w:val="single" w:color="EEEEEE" w:sz="6" w:space="0"/>
      <w:shd w:val="clear" w:fill="FFFFFF"/>
    </w:rPr>
  </w:style>
  <w:style w:type="character" w:customStyle="1" w:styleId="26">
    <w:name w:val="first-child"/>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2565</Words>
  <Characters>2634</Characters>
  <Lines>0</Lines>
  <Paragraphs>0</Paragraphs>
  <TotalTime>11</TotalTime>
  <ScaleCrop>false</ScaleCrop>
  <LinksUpToDate>false</LinksUpToDate>
  <CharactersWithSpaces>2799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2022-03-02T02:29:00Z</dcterms:created>
  <dc:creator>圈圈</dc:creator>
  <cp:lastModifiedBy>DILIGENT</cp:lastModifiedBy>
  <cp:lastPrinted>2022-04-14T01:39:00Z</cp:lastPrinted>
  <dcterms:modified xsi:type="dcterms:W3CDTF">2022-04-15T08:02:18Z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F8970B8AEBF04F7189B5F098C73096D4</vt:lpwstr>
  </property>
</Properties>
</file>